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76D0" w14:textId="259432C5" w:rsidR="00E8749B" w:rsidRPr="00DD5418" w:rsidRDefault="00F13C42" w:rsidP="00460848">
      <w:pPr>
        <w:jc w:val="center"/>
        <w:rPr>
          <w:b/>
          <w:bCs/>
        </w:rPr>
      </w:pPr>
      <w:r>
        <w:rPr>
          <w:b/>
          <w:bCs/>
        </w:rPr>
        <w:t xml:space="preserve">Perpetual </w:t>
      </w:r>
      <w:r w:rsidR="00460848" w:rsidRPr="00DD5418">
        <w:rPr>
          <w:b/>
          <w:bCs/>
        </w:rPr>
        <w:t>Software License Agreement</w:t>
      </w:r>
    </w:p>
    <w:p w14:paraId="0321328D" w14:textId="7BA956BE" w:rsidR="00460848" w:rsidRDefault="00460848" w:rsidP="00597BD2">
      <w:pPr>
        <w:jc w:val="both"/>
      </w:pPr>
      <w:r>
        <w:t>This</w:t>
      </w:r>
      <w:r w:rsidR="00F13C42">
        <w:t xml:space="preserve"> Perpetual </w:t>
      </w:r>
      <w:r>
        <w:t>Software License Agreement (“</w:t>
      </w:r>
      <w:r w:rsidRPr="00597BD2">
        <w:rPr>
          <w:b/>
          <w:bCs/>
          <w:u w:val="single"/>
        </w:rPr>
        <w:t>Agreement</w:t>
      </w:r>
      <w:r>
        <w:t>”) is entered into as of the date of last signature below (“</w:t>
      </w:r>
      <w:r w:rsidRPr="00597BD2">
        <w:rPr>
          <w:b/>
          <w:bCs/>
          <w:u w:val="single"/>
        </w:rPr>
        <w:t>Effective Date</w:t>
      </w:r>
      <w:r>
        <w:t xml:space="preserve">”) by and between </w:t>
      </w:r>
      <w:r w:rsidR="004F563E">
        <w:t>[</w:t>
      </w:r>
      <w:r w:rsidR="004F563E" w:rsidRPr="00D609A7">
        <w:rPr>
          <w:highlight w:val="yellow"/>
        </w:rPr>
        <w:t>LICENSEE NAME</w:t>
      </w:r>
      <w:r w:rsidR="00F13C42">
        <w:t>]</w:t>
      </w:r>
      <w:r w:rsidR="00597BD2" w:rsidRPr="00597BD2">
        <w:t xml:space="preserve"> </w:t>
      </w:r>
      <w:r>
        <w:t>(“</w:t>
      </w:r>
      <w:r w:rsidRPr="00597BD2">
        <w:rPr>
          <w:b/>
          <w:bCs/>
          <w:u w:val="single"/>
        </w:rPr>
        <w:t>Licensee</w:t>
      </w:r>
      <w:r>
        <w:t xml:space="preserve">”) and </w:t>
      </w:r>
      <w:r w:rsidR="00F13C42">
        <w:t>[</w:t>
      </w:r>
      <w:r w:rsidR="00F13C42" w:rsidRPr="00D609A7">
        <w:rPr>
          <w:highlight w:val="yellow"/>
        </w:rPr>
        <w:t>LICENSOR NAME</w:t>
      </w:r>
      <w:r w:rsidR="00F13C42">
        <w:t>]</w:t>
      </w:r>
      <w:r w:rsidR="00597BD2">
        <w:t xml:space="preserve"> </w:t>
      </w:r>
      <w:r>
        <w:t>(“</w:t>
      </w:r>
      <w:r w:rsidRPr="00597BD2">
        <w:rPr>
          <w:b/>
          <w:bCs/>
          <w:u w:val="single"/>
        </w:rPr>
        <w:t>Licensor</w:t>
      </w:r>
      <w:r>
        <w:t>”).</w:t>
      </w:r>
    </w:p>
    <w:p w14:paraId="0876A7AF" w14:textId="424656EC" w:rsidR="00460848" w:rsidRPr="00DD5418" w:rsidRDefault="00460848" w:rsidP="00460848">
      <w:pPr>
        <w:jc w:val="center"/>
        <w:rPr>
          <w:b/>
          <w:bCs/>
        </w:rPr>
      </w:pPr>
      <w:r w:rsidRPr="00DD5418">
        <w:rPr>
          <w:b/>
          <w:bCs/>
        </w:rPr>
        <w:t>Background</w:t>
      </w:r>
    </w:p>
    <w:p w14:paraId="434F082C" w14:textId="74783E83" w:rsidR="00460848" w:rsidRDefault="00460848" w:rsidP="00597BD2">
      <w:pPr>
        <w:pStyle w:val="ListParagraph"/>
        <w:numPr>
          <w:ilvl w:val="0"/>
          <w:numId w:val="14"/>
        </w:numPr>
        <w:ind w:hanging="720"/>
      </w:pPr>
      <w:r>
        <w:t xml:space="preserve">Licensor is the owner of the software and APIs listed in </w:t>
      </w:r>
      <w:r w:rsidRPr="00597BD2">
        <w:rPr>
          <w:u w:val="single"/>
        </w:rPr>
        <w:t>Exhibit A</w:t>
      </w:r>
      <w:r>
        <w:t xml:space="preserve"> (the “</w:t>
      </w:r>
      <w:r w:rsidRPr="00597BD2">
        <w:rPr>
          <w:b/>
          <w:bCs/>
          <w:u w:val="single"/>
        </w:rPr>
        <w:t>Software</w:t>
      </w:r>
      <w:r>
        <w:t>”);</w:t>
      </w:r>
      <w:r w:rsidR="00DA3C95">
        <w:t xml:space="preserve"> and</w:t>
      </w:r>
    </w:p>
    <w:p w14:paraId="79F22B57" w14:textId="77777777" w:rsidR="009B6146" w:rsidRDefault="009B6146" w:rsidP="009B6146">
      <w:pPr>
        <w:pStyle w:val="ListParagraph"/>
      </w:pPr>
    </w:p>
    <w:p w14:paraId="35B19DE6" w14:textId="12419F4F" w:rsidR="00830F84" w:rsidRDefault="00460848" w:rsidP="00597BD2">
      <w:pPr>
        <w:pStyle w:val="ListParagraph"/>
        <w:numPr>
          <w:ilvl w:val="0"/>
          <w:numId w:val="14"/>
        </w:numPr>
        <w:ind w:hanging="720"/>
      </w:pPr>
      <w:r>
        <w:t>Licensee desires a</w:t>
      </w:r>
      <w:r w:rsidR="002830B6">
        <w:t xml:space="preserve"> non-exclusive</w:t>
      </w:r>
      <w:r>
        <w:t xml:space="preserve"> license to the Software, and Licensor desires to grant a license to the Software, on the terms and </w:t>
      </w:r>
      <w:r w:rsidR="00830F84">
        <w:t>conditions of this Agreement.</w:t>
      </w:r>
    </w:p>
    <w:p w14:paraId="6121D2E3" w14:textId="125F1D3C" w:rsidR="00460848" w:rsidRPr="00DD5418" w:rsidRDefault="00830F84" w:rsidP="00830F84">
      <w:pPr>
        <w:jc w:val="center"/>
        <w:rPr>
          <w:b/>
          <w:bCs/>
        </w:rPr>
      </w:pPr>
      <w:r w:rsidRPr="00DD5418">
        <w:rPr>
          <w:b/>
          <w:bCs/>
        </w:rPr>
        <w:t>Agreement</w:t>
      </w:r>
    </w:p>
    <w:p w14:paraId="75ADFA8F" w14:textId="43BB2562" w:rsidR="00830F84" w:rsidRPr="00FF4FB5" w:rsidRDefault="00830F84" w:rsidP="00830F84">
      <w:pPr>
        <w:pStyle w:val="ListParagraph"/>
        <w:numPr>
          <w:ilvl w:val="0"/>
          <w:numId w:val="15"/>
        </w:numPr>
        <w:rPr>
          <w:b/>
          <w:bCs/>
        </w:rPr>
      </w:pPr>
      <w:bookmarkStart w:id="0" w:name="_Ref158644857"/>
      <w:r w:rsidRPr="00FF4FB5">
        <w:rPr>
          <w:b/>
          <w:bCs/>
        </w:rPr>
        <w:t>Grant of License</w:t>
      </w:r>
      <w:r w:rsidR="00EE6362">
        <w:rPr>
          <w:b/>
          <w:bCs/>
        </w:rPr>
        <w:t>s</w:t>
      </w:r>
      <w:r w:rsidR="009B6146">
        <w:rPr>
          <w:b/>
          <w:bCs/>
        </w:rPr>
        <w:t xml:space="preserve"> </w:t>
      </w:r>
      <w:bookmarkEnd w:id="0"/>
    </w:p>
    <w:p w14:paraId="5D903928" w14:textId="77777777" w:rsidR="00FF4FB5" w:rsidRPr="00FF4FB5" w:rsidRDefault="00FF4FB5" w:rsidP="00FF4FB5">
      <w:pPr>
        <w:pStyle w:val="ListParagraph"/>
        <w:jc w:val="both"/>
      </w:pPr>
    </w:p>
    <w:p w14:paraId="330C743B" w14:textId="13BE7625" w:rsidR="009B6146" w:rsidRDefault="00EE6362" w:rsidP="00FF4FB5">
      <w:pPr>
        <w:pStyle w:val="ListParagraph"/>
        <w:numPr>
          <w:ilvl w:val="1"/>
          <w:numId w:val="15"/>
        </w:numPr>
        <w:tabs>
          <w:tab w:val="clear" w:pos="709"/>
          <w:tab w:val="num" w:pos="0"/>
        </w:tabs>
        <w:ind w:left="0" w:firstLine="720"/>
        <w:jc w:val="both"/>
      </w:pPr>
      <w:bookmarkStart w:id="1" w:name="_Ref158644844"/>
      <w:r>
        <w:rPr>
          <w:u w:val="single"/>
        </w:rPr>
        <w:t>License to Software</w:t>
      </w:r>
      <w:r w:rsidR="00830F84">
        <w:t>. Licensor hereby grants to Licensee a non-exclusive, worldwide, perpetual,</w:t>
      </w:r>
      <w:r w:rsidR="00CE378D">
        <w:t xml:space="preserve"> royalty-free,</w:t>
      </w:r>
      <w:r w:rsidR="00830F84">
        <w:t xml:space="preserve"> irrevocable, freely transferable, </w:t>
      </w:r>
      <w:r w:rsidR="0096452C">
        <w:t xml:space="preserve">freely sublicensable, right and license to use, modify, adapt, copy, distribute, </w:t>
      </w:r>
      <w:r w:rsidR="001C3A24">
        <w:t>perform</w:t>
      </w:r>
      <w:r w:rsidR="007A104A">
        <w:t>,</w:t>
      </w:r>
      <w:r w:rsidR="001C3A24">
        <w:t xml:space="preserve"> </w:t>
      </w:r>
      <w:r w:rsidR="0096452C">
        <w:t xml:space="preserve">and make derivative works of the Software in both object and source code form </w:t>
      </w:r>
      <w:r w:rsidR="00A244A9">
        <w:t>for any lawful purpose</w:t>
      </w:r>
      <w:r w:rsidR="001C3A24">
        <w:t xml:space="preserve"> (the “</w:t>
      </w:r>
      <w:r w:rsidR="001C3A24" w:rsidRPr="009B6146">
        <w:rPr>
          <w:b/>
          <w:bCs/>
          <w:u w:val="single"/>
        </w:rPr>
        <w:t>License Grant</w:t>
      </w:r>
      <w:r w:rsidR="001C3A24">
        <w:t>”)</w:t>
      </w:r>
      <w:r w:rsidR="00A244A9">
        <w:t>.</w:t>
      </w:r>
      <w:r w:rsidR="001C3A24">
        <w:t xml:space="preserve"> </w:t>
      </w:r>
      <w:r w:rsidR="009B6146">
        <w:t>Without limiting the generality of the foregoing, t</w:t>
      </w:r>
      <w:r w:rsidR="001C3A24">
        <w:t>he License Grant includes the right for Licensee to build new software programs based on the Software, make the Software available as a service</w:t>
      </w:r>
      <w:r w:rsidR="00C87015">
        <w:t xml:space="preserve"> and/or accessible through APIs</w:t>
      </w:r>
      <w:r w:rsidR="001C3A24">
        <w:t xml:space="preserve">, </w:t>
      </w:r>
      <w:r w:rsidR="00C87015">
        <w:t xml:space="preserve">and </w:t>
      </w:r>
      <w:r w:rsidR="001C3A24">
        <w:t>integrate the Software with its own or third-parties’ offerings as a bundled program</w:t>
      </w:r>
      <w:r w:rsidR="009B6146">
        <w:t>.</w:t>
      </w:r>
      <w:bookmarkEnd w:id="1"/>
    </w:p>
    <w:p w14:paraId="4A48B1CC" w14:textId="77777777" w:rsidR="009B6146" w:rsidRPr="009B6146" w:rsidRDefault="009B6146" w:rsidP="009B6146">
      <w:pPr>
        <w:pStyle w:val="ListParagraph"/>
        <w:jc w:val="both"/>
      </w:pPr>
    </w:p>
    <w:p w14:paraId="7C850602" w14:textId="1B0B6D30" w:rsidR="00EE6362" w:rsidRPr="00EE6362" w:rsidRDefault="00EE6362" w:rsidP="00FF4FB5">
      <w:pPr>
        <w:pStyle w:val="ListParagraph"/>
        <w:numPr>
          <w:ilvl w:val="1"/>
          <w:numId w:val="15"/>
        </w:numPr>
        <w:tabs>
          <w:tab w:val="clear" w:pos="709"/>
          <w:tab w:val="num" w:pos="0"/>
        </w:tabs>
        <w:ind w:left="0" w:firstLine="720"/>
        <w:jc w:val="both"/>
      </w:pPr>
      <w:bookmarkStart w:id="2" w:name="_Ref158644848"/>
      <w:r w:rsidRPr="00FD05EE">
        <w:rPr>
          <w:u w:val="single"/>
        </w:rPr>
        <w:t>Documentation</w:t>
      </w:r>
      <w:r>
        <w:t xml:space="preserve">. </w:t>
      </w:r>
      <w:r w:rsidR="00597BD2">
        <w:t>Licensor will provide to Licensee copies of all manuals, guides, and other technical documentation maintained by Licensor and reasonably useful to the operation, maintenance, support, integration, and installation of the Software (“</w:t>
      </w:r>
      <w:r w:rsidR="00C87015">
        <w:rPr>
          <w:b/>
          <w:bCs/>
          <w:u w:val="single"/>
        </w:rPr>
        <w:t>Documentation</w:t>
      </w:r>
      <w:r w:rsidR="00597BD2">
        <w:t>”).</w:t>
      </w:r>
      <w:r w:rsidR="00A141B5">
        <w:t xml:space="preserve"> </w:t>
      </w:r>
      <w:r w:rsidR="00597BD2">
        <w:t>Licensor hereby grants to Licensee a non-exclusive, worldwide, perpetual, royalty-free, irrevocable, freely transferable, freely sublicensable, right and license to make a reasonable number of copies of the Documentation and use the Documentation in support of Licensee’s (and its sublicensees’) use of the Software.</w:t>
      </w:r>
      <w:bookmarkEnd w:id="2"/>
    </w:p>
    <w:p w14:paraId="16446461" w14:textId="77777777" w:rsidR="00EE6362" w:rsidRPr="00EE6362" w:rsidRDefault="00EE6362" w:rsidP="00EE6362">
      <w:pPr>
        <w:pStyle w:val="ListParagraph"/>
        <w:rPr>
          <w:u w:val="single"/>
        </w:rPr>
      </w:pPr>
    </w:p>
    <w:p w14:paraId="6122F51F" w14:textId="343EA974" w:rsidR="002830B6" w:rsidRDefault="002830B6" w:rsidP="00DA3C95">
      <w:pPr>
        <w:pStyle w:val="ListParagraph"/>
        <w:numPr>
          <w:ilvl w:val="0"/>
          <w:numId w:val="15"/>
        </w:numPr>
        <w:tabs>
          <w:tab w:val="clear" w:pos="709"/>
        </w:tabs>
        <w:ind w:left="0" w:firstLine="0"/>
        <w:jc w:val="both"/>
      </w:pPr>
      <w:bookmarkStart w:id="3" w:name="_Ref158644949"/>
      <w:r w:rsidRPr="00EE6362">
        <w:rPr>
          <w:b/>
          <w:bCs/>
        </w:rPr>
        <w:t>Delivery</w:t>
      </w:r>
      <w:r>
        <w:t>.</w:t>
      </w:r>
      <w:r w:rsidR="00A141B5">
        <w:t xml:space="preserve"> </w:t>
      </w:r>
      <w:r>
        <w:t xml:space="preserve">Within 30 days of the Effective Date, Licensor will deliver to Licensee a copy of the source code and object code of the Software via an electronic delivery method </w:t>
      </w:r>
      <w:r w:rsidR="00EE6362">
        <w:t>reasonably</w:t>
      </w:r>
      <w:r>
        <w:t xml:space="preserve"> </w:t>
      </w:r>
      <w:r w:rsidR="00EE6362">
        <w:t>acceptable to Licensee.</w:t>
      </w:r>
      <w:bookmarkEnd w:id="3"/>
    </w:p>
    <w:p w14:paraId="0F751F81" w14:textId="77777777" w:rsidR="00EE6362" w:rsidRDefault="00EE6362" w:rsidP="00EE6362">
      <w:pPr>
        <w:pStyle w:val="ListParagraph"/>
        <w:ind w:left="709"/>
        <w:jc w:val="both"/>
      </w:pPr>
    </w:p>
    <w:p w14:paraId="1FE2C9CC" w14:textId="2D8936E5" w:rsidR="00662CA7" w:rsidRPr="00662CA7" w:rsidRDefault="00662CA7" w:rsidP="00DA3C95">
      <w:pPr>
        <w:pStyle w:val="ListParagraph"/>
        <w:numPr>
          <w:ilvl w:val="0"/>
          <w:numId w:val="15"/>
        </w:numPr>
        <w:tabs>
          <w:tab w:val="clear" w:pos="709"/>
        </w:tabs>
        <w:ind w:left="0" w:firstLine="0"/>
        <w:jc w:val="both"/>
      </w:pPr>
      <w:bookmarkStart w:id="4" w:name="ElPgBr2"/>
      <w:bookmarkEnd w:id="4"/>
      <w:r w:rsidRPr="00662CA7">
        <w:rPr>
          <w:b/>
          <w:bCs/>
        </w:rPr>
        <w:t>Integration Support</w:t>
      </w:r>
      <w:r>
        <w:t>.</w:t>
      </w:r>
      <w:r w:rsidR="00A141B5">
        <w:t xml:space="preserve"> </w:t>
      </w:r>
      <w:r>
        <w:t xml:space="preserve">For a period of 90 days following complete delivery of the Software in accordance with Section </w:t>
      </w:r>
      <w:r w:rsidR="004F3BDF">
        <w:fldChar w:fldCharType="begin"/>
      </w:r>
      <w:r w:rsidR="004F3BDF">
        <w:instrText xml:space="preserve"> REF _Ref158644949 \r \h </w:instrText>
      </w:r>
      <w:r w:rsidR="004F3BDF">
        <w:fldChar w:fldCharType="separate"/>
      </w:r>
      <w:r w:rsidR="00F611BB">
        <w:t>2</w:t>
      </w:r>
      <w:r w:rsidR="004F3BDF">
        <w:fldChar w:fldCharType="end"/>
      </w:r>
      <w:r>
        <w:t xml:space="preserve">, Licensor will provide Licensee, at no additional cost, with any support, information, and assistance </w:t>
      </w:r>
      <w:r w:rsidR="00FD05EE">
        <w:t>reasonably requested by</w:t>
      </w:r>
      <w:r>
        <w:t xml:space="preserve"> Licensee to compile, </w:t>
      </w:r>
      <w:r w:rsidR="00FD05EE">
        <w:t>install, understand, and configure the Software.</w:t>
      </w:r>
    </w:p>
    <w:p w14:paraId="5A646243" w14:textId="77777777" w:rsidR="00662CA7" w:rsidRPr="00662CA7" w:rsidRDefault="00662CA7" w:rsidP="00662CA7">
      <w:pPr>
        <w:pStyle w:val="ListParagraph"/>
        <w:rPr>
          <w:b/>
          <w:bCs/>
        </w:rPr>
      </w:pPr>
    </w:p>
    <w:p w14:paraId="31780EA1" w14:textId="5EBBDA77" w:rsidR="00662CA7" w:rsidRDefault="00EE6362" w:rsidP="00DA3C95">
      <w:pPr>
        <w:pStyle w:val="ListParagraph"/>
        <w:numPr>
          <w:ilvl w:val="0"/>
          <w:numId w:val="15"/>
        </w:numPr>
        <w:tabs>
          <w:tab w:val="clear" w:pos="709"/>
        </w:tabs>
        <w:ind w:left="0" w:firstLine="0"/>
        <w:jc w:val="both"/>
      </w:pPr>
      <w:r w:rsidRPr="00EE6362">
        <w:rPr>
          <w:b/>
          <w:bCs/>
        </w:rPr>
        <w:lastRenderedPageBreak/>
        <w:t>Updates</w:t>
      </w:r>
      <w:r>
        <w:t>.</w:t>
      </w:r>
      <w:r w:rsidR="00A141B5">
        <w:t xml:space="preserve"> </w:t>
      </w:r>
      <w:r>
        <w:t xml:space="preserve">For a period </w:t>
      </w:r>
      <w:r w:rsidRPr="00025452">
        <w:t xml:space="preserve">of </w:t>
      </w:r>
      <w:r w:rsidR="009C595A">
        <w:t>[</w:t>
      </w:r>
      <w:r w:rsidRPr="009C595A">
        <w:rPr>
          <w:highlight w:val="yellow"/>
        </w:rPr>
        <w:t>10 years</w:t>
      </w:r>
      <w:r w:rsidR="009C595A">
        <w:t>]</w:t>
      </w:r>
      <w:r w:rsidRPr="00025452">
        <w:t xml:space="preserve"> from</w:t>
      </w:r>
      <w:r>
        <w:t xml:space="preserve"> the Effective Date, </w:t>
      </w:r>
      <w:r w:rsidR="00DA3C95">
        <w:t xml:space="preserve">no less frequently than </w:t>
      </w:r>
      <w:r>
        <w:t xml:space="preserve">once per quarter, Licensor will provide to Licensee any updates, enhancements, new versions, or upgrades to the Software that Licensor has </w:t>
      </w:r>
      <w:r w:rsidR="00662CA7">
        <w:t>commercially released within its own business (“</w:t>
      </w:r>
      <w:r w:rsidR="00662CA7" w:rsidRPr="00C21D04">
        <w:rPr>
          <w:b/>
          <w:bCs/>
          <w:u w:val="single"/>
        </w:rPr>
        <w:t>Updates</w:t>
      </w:r>
      <w:r w:rsidR="00662CA7">
        <w:t>”).</w:t>
      </w:r>
      <w:r w:rsidR="00A141B5">
        <w:t xml:space="preserve"> </w:t>
      </w:r>
      <w:r w:rsidR="00662CA7">
        <w:t>All Updates will be provided in both source and object code form and via an electronic delivery method reasonably acceptable to Licensor.</w:t>
      </w:r>
      <w:r w:rsidR="00A141B5">
        <w:t xml:space="preserve"> </w:t>
      </w:r>
      <w:r w:rsidR="00662CA7">
        <w:t xml:space="preserve">All Updates will be deemed Software for purposes of this Agreement and licensed to Licensee under Section </w:t>
      </w:r>
      <w:r w:rsidR="004F3BDF">
        <w:fldChar w:fldCharType="begin"/>
      </w:r>
      <w:r w:rsidR="004F3BDF">
        <w:instrText xml:space="preserve"> REF _Ref158644844 \r \h </w:instrText>
      </w:r>
      <w:r w:rsidR="004F3BDF">
        <w:fldChar w:fldCharType="separate"/>
      </w:r>
      <w:r w:rsidR="00F611BB">
        <w:t>1.1</w:t>
      </w:r>
      <w:r w:rsidR="004F3BDF">
        <w:fldChar w:fldCharType="end"/>
      </w:r>
      <w:r w:rsidR="00662CA7">
        <w:t>.</w:t>
      </w:r>
    </w:p>
    <w:p w14:paraId="65D606E2" w14:textId="77777777" w:rsidR="00662CA7" w:rsidRDefault="00662CA7" w:rsidP="00662CA7">
      <w:pPr>
        <w:pStyle w:val="ListParagraph"/>
      </w:pPr>
    </w:p>
    <w:p w14:paraId="6C926A24" w14:textId="0C4E067A" w:rsidR="00597BD2" w:rsidRPr="00597BD2" w:rsidRDefault="00597BD2" w:rsidP="00597BD2">
      <w:pPr>
        <w:pStyle w:val="ListParagraph"/>
        <w:numPr>
          <w:ilvl w:val="0"/>
          <w:numId w:val="15"/>
        </w:numPr>
        <w:tabs>
          <w:tab w:val="clear" w:pos="709"/>
        </w:tabs>
        <w:ind w:left="0" w:firstLine="0"/>
        <w:jc w:val="both"/>
      </w:pPr>
      <w:bookmarkStart w:id="5" w:name="_Ref158644869"/>
      <w:r w:rsidRPr="00597BD2">
        <w:rPr>
          <w:b/>
          <w:bCs/>
        </w:rPr>
        <w:t>No Fees</w:t>
      </w:r>
      <w:r>
        <w:t>.</w:t>
      </w:r>
      <w:r w:rsidR="00A141B5">
        <w:t xml:space="preserve"> </w:t>
      </w:r>
      <w:r w:rsidR="009C595A">
        <w:t>In consideration of the</w:t>
      </w:r>
      <w:r>
        <w:t xml:space="preserve"> License Grant and other obligations of Licensor under this Agreement</w:t>
      </w:r>
      <w:r w:rsidR="009C595A">
        <w:t xml:space="preserve">, Licensee will pay Licensor a </w:t>
      </w:r>
      <w:r w:rsidR="00BE1C19">
        <w:t>one-time fee of [$</w:t>
      </w:r>
      <w:r w:rsidR="00857242">
        <w:rPr>
          <w:rFonts w:cs="Times New Roman"/>
          <w:highlight w:val="yellow"/>
        </w:rPr>
        <w:t>•</w:t>
      </w:r>
      <w:r w:rsidR="00BE1C19">
        <w:t>] (the “</w:t>
      </w:r>
      <w:r w:rsidR="00BE1C19" w:rsidRPr="00F13C42">
        <w:rPr>
          <w:b/>
          <w:bCs/>
          <w:u w:val="single"/>
        </w:rPr>
        <w:t>License Fee</w:t>
      </w:r>
      <w:r w:rsidR="00BE1C19">
        <w:t>”) within seven days of the Effective Date</w:t>
      </w:r>
      <w:r>
        <w:t>.</w:t>
      </w:r>
      <w:r w:rsidR="00A141B5">
        <w:t xml:space="preserve"> </w:t>
      </w:r>
      <w:r>
        <w:t>No</w:t>
      </w:r>
      <w:r w:rsidR="00BE1C19">
        <w:t xml:space="preserve"> other</w:t>
      </w:r>
      <w:r>
        <w:t xml:space="preserve"> fees, royalties, or other amounts will be payable by Licensee to Licensor under this Agreement.</w:t>
      </w:r>
      <w:bookmarkEnd w:id="5"/>
      <w:r>
        <w:t xml:space="preserve"> </w:t>
      </w:r>
    </w:p>
    <w:p w14:paraId="47FECDCE" w14:textId="77777777" w:rsidR="00597BD2" w:rsidRPr="00597BD2" w:rsidRDefault="00597BD2" w:rsidP="00597BD2">
      <w:pPr>
        <w:pStyle w:val="ListParagraph"/>
        <w:rPr>
          <w:b/>
          <w:bCs/>
        </w:rPr>
      </w:pPr>
    </w:p>
    <w:p w14:paraId="3EAE64B3" w14:textId="79AED3D8" w:rsidR="00830F84" w:rsidRDefault="00C21D04" w:rsidP="00EE6362">
      <w:pPr>
        <w:pStyle w:val="ListParagraph"/>
        <w:numPr>
          <w:ilvl w:val="0"/>
          <w:numId w:val="15"/>
        </w:numPr>
        <w:tabs>
          <w:tab w:val="clear" w:pos="709"/>
        </w:tabs>
        <w:jc w:val="both"/>
      </w:pPr>
      <w:r w:rsidRPr="00DA3C95">
        <w:rPr>
          <w:b/>
          <w:bCs/>
        </w:rPr>
        <w:t>Term and Termination</w:t>
      </w:r>
      <w:r>
        <w:t xml:space="preserve"> </w:t>
      </w:r>
    </w:p>
    <w:p w14:paraId="1FF11311" w14:textId="77777777" w:rsidR="00C21D04" w:rsidRDefault="00C21D04" w:rsidP="00C21D04">
      <w:pPr>
        <w:pStyle w:val="ListParagraph"/>
      </w:pPr>
    </w:p>
    <w:p w14:paraId="171BC8BF" w14:textId="4386C0B5" w:rsidR="00C21D04" w:rsidRDefault="00C21D04" w:rsidP="00597BD2">
      <w:pPr>
        <w:pStyle w:val="ListParagraph"/>
        <w:numPr>
          <w:ilvl w:val="1"/>
          <w:numId w:val="15"/>
        </w:numPr>
        <w:tabs>
          <w:tab w:val="clear" w:pos="709"/>
        </w:tabs>
        <w:ind w:left="0" w:firstLine="720"/>
        <w:jc w:val="both"/>
      </w:pPr>
      <w:r w:rsidRPr="00597BD2">
        <w:rPr>
          <w:u w:val="single"/>
        </w:rPr>
        <w:t>Term</w:t>
      </w:r>
      <w:r>
        <w:t>.</w:t>
      </w:r>
      <w:r w:rsidR="00A141B5">
        <w:t xml:space="preserve"> </w:t>
      </w:r>
      <w:r>
        <w:t>This Agreement commences on the Effective Date and</w:t>
      </w:r>
      <w:r w:rsidR="00CD4539">
        <w:t>, unless terminated earlier in accordance with the terms of this Agreement</w:t>
      </w:r>
      <w:r w:rsidR="00695A06">
        <w:t>,</w:t>
      </w:r>
      <w:r>
        <w:t xml:space="preserve"> </w:t>
      </w:r>
      <w:r w:rsidR="00CD4539">
        <w:t>expires on the 10</w:t>
      </w:r>
      <w:r w:rsidR="00CD4539" w:rsidRPr="00CD4539">
        <w:rPr>
          <w:vertAlign w:val="superscript"/>
        </w:rPr>
        <w:t>th</w:t>
      </w:r>
      <w:r w:rsidR="00CD4539">
        <w:t xml:space="preserve"> anniversary of the Effective Date, provided that the License Grant will survive any termination or expiration of this Agreement.</w:t>
      </w:r>
      <w:r w:rsidR="00A141B5">
        <w:t xml:space="preserve"> </w:t>
      </w:r>
    </w:p>
    <w:p w14:paraId="0BE37650" w14:textId="77777777" w:rsidR="00CD4539" w:rsidRDefault="00CD4539" w:rsidP="00CD4539">
      <w:pPr>
        <w:pStyle w:val="ListParagraph"/>
        <w:ind w:left="709"/>
        <w:jc w:val="both"/>
      </w:pPr>
    </w:p>
    <w:p w14:paraId="7C992FE2" w14:textId="334581CF" w:rsidR="00CD4539" w:rsidRDefault="00CD4539" w:rsidP="00597BD2">
      <w:pPr>
        <w:pStyle w:val="ListParagraph"/>
        <w:numPr>
          <w:ilvl w:val="1"/>
          <w:numId w:val="15"/>
        </w:numPr>
        <w:tabs>
          <w:tab w:val="clear" w:pos="709"/>
        </w:tabs>
        <w:ind w:left="0" w:firstLine="720"/>
        <w:jc w:val="both"/>
      </w:pPr>
      <w:bookmarkStart w:id="6" w:name="_Ref158644969"/>
      <w:r w:rsidRPr="00597BD2">
        <w:rPr>
          <w:u w:val="single"/>
        </w:rPr>
        <w:t>Termination</w:t>
      </w:r>
      <w:r>
        <w:t>.</w:t>
      </w:r>
      <w:r w:rsidR="00A141B5">
        <w:t xml:space="preserve"> </w:t>
      </w:r>
      <w:r>
        <w:t>Licensee may terminate this Agreement at any time upon written notice to Licensor.</w:t>
      </w:r>
      <w:r w:rsidR="00A141B5">
        <w:t xml:space="preserve"> </w:t>
      </w:r>
      <w:r w:rsidR="00597BD2">
        <w:t xml:space="preserve">Unless Licensee agrees in writing otherwise, Licensee’s termination of the Agreement under this Section </w:t>
      </w:r>
      <w:r w:rsidR="004F3BDF">
        <w:fldChar w:fldCharType="begin"/>
      </w:r>
      <w:r w:rsidR="004F3BDF">
        <w:instrText xml:space="preserve"> REF _Ref158644969 \r \h </w:instrText>
      </w:r>
      <w:r w:rsidR="004F3BDF">
        <w:fldChar w:fldCharType="separate"/>
      </w:r>
      <w:r w:rsidR="00F611BB">
        <w:t>6.2</w:t>
      </w:r>
      <w:r w:rsidR="004F3BDF">
        <w:fldChar w:fldCharType="end"/>
      </w:r>
      <w:r w:rsidR="00597BD2">
        <w:t xml:space="preserve"> will not terminate the License Grant.</w:t>
      </w:r>
      <w:bookmarkEnd w:id="6"/>
    </w:p>
    <w:p w14:paraId="2F084A75" w14:textId="77777777" w:rsidR="00106C07" w:rsidRDefault="00106C07" w:rsidP="00106C07">
      <w:pPr>
        <w:pStyle w:val="ListParagraph"/>
      </w:pPr>
    </w:p>
    <w:p w14:paraId="6C0C4D8F" w14:textId="37D1AA16" w:rsidR="00106C07" w:rsidRDefault="00106C07" w:rsidP="00597BD2">
      <w:pPr>
        <w:pStyle w:val="ListParagraph"/>
        <w:numPr>
          <w:ilvl w:val="1"/>
          <w:numId w:val="15"/>
        </w:numPr>
        <w:tabs>
          <w:tab w:val="clear" w:pos="709"/>
        </w:tabs>
        <w:ind w:left="0" w:firstLine="720"/>
        <w:jc w:val="both"/>
      </w:pPr>
      <w:bookmarkStart w:id="7" w:name="_Ref158644873"/>
      <w:r w:rsidRPr="00597BD2">
        <w:rPr>
          <w:u w:val="single"/>
        </w:rPr>
        <w:t>Survival</w:t>
      </w:r>
      <w:r>
        <w:t xml:space="preserve">. The following Sections will survive any termination or expiration of this Agreement: </w:t>
      </w:r>
      <w:r w:rsidR="00A141B5">
        <w:fldChar w:fldCharType="begin"/>
      </w:r>
      <w:r w:rsidR="00A141B5">
        <w:instrText xml:space="preserve"> REF _Ref158644857 \r \h </w:instrText>
      </w:r>
      <w:r w:rsidR="00A141B5">
        <w:fldChar w:fldCharType="separate"/>
      </w:r>
      <w:r w:rsidR="00025452">
        <w:t>1</w:t>
      </w:r>
      <w:r w:rsidR="00A141B5">
        <w:fldChar w:fldCharType="end"/>
      </w:r>
      <w:r w:rsidR="00A141B5">
        <w:t xml:space="preserve">, </w:t>
      </w:r>
      <w:r w:rsidR="00A141B5">
        <w:fldChar w:fldCharType="begin"/>
      </w:r>
      <w:r w:rsidR="00A141B5">
        <w:instrText xml:space="preserve"> REF _Ref158644869 \r \h </w:instrText>
      </w:r>
      <w:r w:rsidR="00A141B5">
        <w:fldChar w:fldCharType="separate"/>
      </w:r>
      <w:r w:rsidR="00025452">
        <w:t>5</w:t>
      </w:r>
      <w:r w:rsidR="00A141B5">
        <w:fldChar w:fldCharType="end"/>
      </w:r>
      <w:r w:rsidR="00A141B5">
        <w:t xml:space="preserve">, </w:t>
      </w:r>
      <w:r w:rsidR="00A141B5">
        <w:fldChar w:fldCharType="begin"/>
      </w:r>
      <w:r w:rsidR="00A141B5">
        <w:instrText xml:space="preserve"> REF _Ref158644873 \r \h </w:instrText>
      </w:r>
      <w:r w:rsidR="00A141B5">
        <w:fldChar w:fldCharType="separate"/>
      </w:r>
      <w:r w:rsidR="00025452">
        <w:t>6.3</w:t>
      </w:r>
      <w:r w:rsidR="00A141B5">
        <w:fldChar w:fldCharType="end"/>
      </w:r>
      <w:r w:rsidR="00A141B5">
        <w:t xml:space="preserve">, </w:t>
      </w:r>
      <w:r w:rsidR="00A141B5">
        <w:fldChar w:fldCharType="begin"/>
      </w:r>
      <w:r w:rsidR="00A141B5">
        <w:instrText xml:space="preserve"> REF _Ref158644876 \r \h </w:instrText>
      </w:r>
      <w:r w:rsidR="00A141B5">
        <w:fldChar w:fldCharType="separate"/>
      </w:r>
      <w:r w:rsidR="00025452">
        <w:t>7</w:t>
      </w:r>
      <w:r w:rsidR="00A141B5">
        <w:fldChar w:fldCharType="end"/>
      </w:r>
      <w:r w:rsidR="00A141B5">
        <w:t xml:space="preserve">, </w:t>
      </w:r>
      <w:r w:rsidR="00A141B5">
        <w:fldChar w:fldCharType="begin"/>
      </w:r>
      <w:r w:rsidR="00A141B5">
        <w:instrText xml:space="preserve"> REF _Ref158644879 \r \h </w:instrText>
      </w:r>
      <w:r w:rsidR="00A141B5">
        <w:fldChar w:fldCharType="separate"/>
      </w:r>
      <w:r w:rsidR="00025452">
        <w:t>8</w:t>
      </w:r>
      <w:r w:rsidR="00A141B5">
        <w:fldChar w:fldCharType="end"/>
      </w:r>
      <w:r w:rsidR="00A141B5">
        <w:t xml:space="preserve">, </w:t>
      </w:r>
      <w:r w:rsidR="00A141B5">
        <w:fldChar w:fldCharType="begin"/>
      </w:r>
      <w:r w:rsidR="00A141B5">
        <w:instrText xml:space="preserve"> REF _Ref158644884 \r \h </w:instrText>
      </w:r>
      <w:r w:rsidR="00A141B5">
        <w:fldChar w:fldCharType="separate"/>
      </w:r>
      <w:r w:rsidR="00025452">
        <w:t>9.3</w:t>
      </w:r>
      <w:r w:rsidR="00A141B5">
        <w:fldChar w:fldCharType="end"/>
      </w:r>
      <w:r w:rsidR="00A141B5">
        <w:t xml:space="preserve">, </w:t>
      </w:r>
      <w:r w:rsidR="00A141B5">
        <w:fldChar w:fldCharType="begin"/>
      </w:r>
      <w:r w:rsidR="00A141B5">
        <w:instrText xml:space="preserve"> REF _Ref158644888 \r \h </w:instrText>
      </w:r>
      <w:r w:rsidR="00A141B5">
        <w:fldChar w:fldCharType="separate"/>
      </w:r>
      <w:r w:rsidR="00025452">
        <w:t>10</w:t>
      </w:r>
      <w:r w:rsidR="00A141B5">
        <w:fldChar w:fldCharType="end"/>
      </w:r>
      <w:r w:rsidR="00A141B5">
        <w:t xml:space="preserve">, </w:t>
      </w:r>
      <w:r w:rsidR="00A141B5">
        <w:fldChar w:fldCharType="begin"/>
      </w:r>
      <w:r w:rsidR="00A141B5">
        <w:instrText xml:space="preserve"> REF _Ref158644889 \r \h </w:instrText>
      </w:r>
      <w:r w:rsidR="00A141B5">
        <w:fldChar w:fldCharType="separate"/>
      </w:r>
      <w:r w:rsidR="00025452">
        <w:t>11</w:t>
      </w:r>
      <w:r w:rsidR="00A141B5">
        <w:fldChar w:fldCharType="end"/>
      </w:r>
      <w:r w:rsidR="00A141B5">
        <w:t xml:space="preserve">, and </w:t>
      </w:r>
      <w:r w:rsidR="00A141B5">
        <w:fldChar w:fldCharType="begin"/>
      </w:r>
      <w:r w:rsidR="00A141B5">
        <w:instrText xml:space="preserve"> REF _Ref158644892 \r \h </w:instrText>
      </w:r>
      <w:r w:rsidR="00A141B5">
        <w:fldChar w:fldCharType="separate"/>
      </w:r>
      <w:r w:rsidR="00025452">
        <w:t>12</w:t>
      </w:r>
      <w:r w:rsidR="00A141B5">
        <w:fldChar w:fldCharType="end"/>
      </w:r>
      <w:r>
        <w:t>.</w:t>
      </w:r>
      <w:bookmarkEnd w:id="7"/>
    </w:p>
    <w:p w14:paraId="338ECC43" w14:textId="77777777" w:rsidR="00106C07" w:rsidRDefault="00106C07" w:rsidP="00106C07">
      <w:pPr>
        <w:pStyle w:val="ListParagraph"/>
      </w:pPr>
    </w:p>
    <w:p w14:paraId="51288848" w14:textId="6F03A3C6" w:rsidR="00106C07" w:rsidRDefault="00106C07" w:rsidP="00597BD2">
      <w:pPr>
        <w:pStyle w:val="ListParagraph"/>
        <w:numPr>
          <w:ilvl w:val="0"/>
          <w:numId w:val="15"/>
        </w:numPr>
        <w:tabs>
          <w:tab w:val="clear" w:pos="709"/>
        </w:tabs>
        <w:ind w:left="0" w:firstLine="0"/>
        <w:jc w:val="both"/>
      </w:pPr>
      <w:bookmarkStart w:id="8" w:name="_Ref158644876"/>
      <w:r w:rsidRPr="00DA3C95">
        <w:rPr>
          <w:b/>
          <w:bCs/>
        </w:rPr>
        <w:t>Intellectual Property</w:t>
      </w:r>
      <w:bookmarkEnd w:id="8"/>
    </w:p>
    <w:p w14:paraId="02CBF92B" w14:textId="77777777" w:rsidR="00597BD2" w:rsidRPr="00597BD2" w:rsidRDefault="00597BD2" w:rsidP="00597BD2">
      <w:pPr>
        <w:pStyle w:val="ListParagraph"/>
        <w:jc w:val="both"/>
      </w:pPr>
    </w:p>
    <w:p w14:paraId="13BECC34" w14:textId="58697794" w:rsidR="00106C07" w:rsidRDefault="00106C07" w:rsidP="00597BD2">
      <w:pPr>
        <w:pStyle w:val="ListParagraph"/>
        <w:numPr>
          <w:ilvl w:val="1"/>
          <w:numId w:val="15"/>
        </w:numPr>
        <w:tabs>
          <w:tab w:val="clear" w:pos="709"/>
          <w:tab w:val="num" w:pos="0"/>
        </w:tabs>
        <w:ind w:left="0" w:firstLine="720"/>
        <w:jc w:val="both"/>
      </w:pPr>
      <w:r w:rsidRPr="00597BD2">
        <w:rPr>
          <w:u w:val="single"/>
        </w:rPr>
        <w:t>Ownership of Software</w:t>
      </w:r>
      <w:r>
        <w:t>.</w:t>
      </w:r>
      <w:r w:rsidR="00A141B5">
        <w:t xml:space="preserve"> </w:t>
      </w:r>
      <w:r>
        <w:t>Subject to the License Grant, Licensor owns, and will remain the owner of, all right, title, and interest, including intellectual property rights, in and to the Software and Documentation.</w:t>
      </w:r>
    </w:p>
    <w:p w14:paraId="56569B96" w14:textId="77777777" w:rsidR="00597BD2" w:rsidRPr="00597BD2" w:rsidRDefault="00597BD2" w:rsidP="00597BD2">
      <w:pPr>
        <w:pStyle w:val="ListParagraph"/>
        <w:jc w:val="both"/>
      </w:pPr>
    </w:p>
    <w:p w14:paraId="1F751E49" w14:textId="70B9E808" w:rsidR="003C2A9A" w:rsidRDefault="00106C07" w:rsidP="00597BD2">
      <w:pPr>
        <w:pStyle w:val="ListParagraph"/>
        <w:numPr>
          <w:ilvl w:val="1"/>
          <w:numId w:val="15"/>
        </w:numPr>
        <w:tabs>
          <w:tab w:val="clear" w:pos="709"/>
          <w:tab w:val="num" w:pos="0"/>
        </w:tabs>
        <w:ind w:left="0" w:firstLine="720"/>
        <w:jc w:val="both"/>
      </w:pPr>
      <w:r w:rsidRPr="00597BD2">
        <w:rPr>
          <w:u w:val="single"/>
        </w:rPr>
        <w:t>Ownership of Derivatives</w:t>
      </w:r>
      <w:r>
        <w:t>. License</w:t>
      </w:r>
      <w:r w:rsidR="00DA7E81">
        <w:t>e</w:t>
      </w:r>
      <w:r>
        <w:t xml:space="preserve"> owns, and remain</w:t>
      </w:r>
      <w:r w:rsidR="00857242">
        <w:t>s</w:t>
      </w:r>
      <w:r>
        <w:t xml:space="preserve"> the owner of, all derivative works it creates of the Software, as well as </w:t>
      </w:r>
      <w:r w:rsidR="003C2A9A">
        <w:t>any other of its programs combined with, linked to, or used in connection with the Software.</w:t>
      </w:r>
      <w:r w:rsidR="00A141B5">
        <w:t xml:space="preserve"> </w:t>
      </w:r>
      <w:r w:rsidR="003C2A9A">
        <w:t>Nothing in this Agreement grants to Licensor, or should be construed to grant Licensor, any right or license to any intellectual property rights of Licensee.</w:t>
      </w:r>
      <w:r w:rsidR="00A141B5">
        <w:t xml:space="preserve"> </w:t>
      </w:r>
    </w:p>
    <w:p w14:paraId="734F7276" w14:textId="77777777" w:rsidR="00597BD2" w:rsidRDefault="00597BD2" w:rsidP="00597BD2">
      <w:pPr>
        <w:pStyle w:val="ListParagraph"/>
        <w:jc w:val="both"/>
      </w:pPr>
    </w:p>
    <w:p w14:paraId="5661E149" w14:textId="0F73B806" w:rsidR="00106C07" w:rsidRDefault="003C2A9A" w:rsidP="00597BD2">
      <w:pPr>
        <w:pStyle w:val="ListParagraph"/>
        <w:numPr>
          <w:ilvl w:val="1"/>
          <w:numId w:val="15"/>
        </w:numPr>
        <w:tabs>
          <w:tab w:val="clear" w:pos="709"/>
          <w:tab w:val="num" w:pos="0"/>
        </w:tabs>
        <w:ind w:left="0" w:firstLine="720"/>
        <w:jc w:val="both"/>
      </w:pPr>
      <w:r w:rsidRPr="00597BD2">
        <w:rPr>
          <w:u w:val="single"/>
        </w:rPr>
        <w:t>All Rights Reserved</w:t>
      </w:r>
      <w:r>
        <w:t>.</w:t>
      </w:r>
      <w:r w:rsidR="00A141B5">
        <w:t xml:space="preserve"> </w:t>
      </w:r>
      <w:r>
        <w:t>All rights not granted by the parties under this Agreement are reserved.</w:t>
      </w:r>
    </w:p>
    <w:p w14:paraId="5C3A830E" w14:textId="05A4678F" w:rsidR="00E930A5" w:rsidRDefault="00E930A5" w:rsidP="00334A51">
      <w:pPr>
        <w:pStyle w:val="ListParagraph"/>
        <w:ind w:left="709"/>
        <w:jc w:val="both"/>
      </w:pPr>
    </w:p>
    <w:p w14:paraId="34817FF7" w14:textId="26E30A02" w:rsidR="00E930A5" w:rsidRDefault="00EA6F31" w:rsidP="00106C07">
      <w:pPr>
        <w:pStyle w:val="ListParagraph"/>
        <w:numPr>
          <w:ilvl w:val="0"/>
          <w:numId w:val="15"/>
        </w:numPr>
        <w:tabs>
          <w:tab w:val="clear" w:pos="709"/>
        </w:tabs>
        <w:jc w:val="both"/>
      </w:pPr>
      <w:bookmarkStart w:id="9" w:name="_Ref158644879"/>
      <w:r w:rsidRPr="00597BD2">
        <w:rPr>
          <w:b/>
          <w:bCs/>
        </w:rPr>
        <w:t>Confidential</w:t>
      </w:r>
      <w:r w:rsidR="00E930A5" w:rsidRPr="00597BD2">
        <w:rPr>
          <w:b/>
          <w:bCs/>
        </w:rPr>
        <w:t>ity</w:t>
      </w:r>
      <w:bookmarkEnd w:id="9"/>
    </w:p>
    <w:p w14:paraId="7C057BAA" w14:textId="77777777" w:rsidR="00E930A5" w:rsidRDefault="00E930A5" w:rsidP="00E930A5">
      <w:pPr>
        <w:pStyle w:val="ListParagraph"/>
        <w:ind w:left="709"/>
        <w:jc w:val="both"/>
      </w:pPr>
    </w:p>
    <w:p w14:paraId="38C6CFDB" w14:textId="6FF2A73F" w:rsidR="00E930A5" w:rsidRDefault="00E930A5" w:rsidP="00597BD2">
      <w:pPr>
        <w:pStyle w:val="ListParagraph"/>
        <w:numPr>
          <w:ilvl w:val="1"/>
          <w:numId w:val="15"/>
        </w:numPr>
        <w:tabs>
          <w:tab w:val="clear" w:pos="709"/>
          <w:tab w:val="num" w:pos="0"/>
        </w:tabs>
        <w:ind w:left="0" w:firstLine="720"/>
        <w:jc w:val="both"/>
      </w:pPr>
      <w:bookmarkStart w:id="10" w:name="ElPgBr3"/>
      <w:bookmarkEnd w:id="10"/>
      <w:r w:rsidRPr="00334A51">
        <w:rPr>
          <w:u w:val="single"/>
        </w:rPr>
        <w:t>Confidential Information</w:t>
      </w:r>
      <w:r>
        <w:t>. “</w:t>
      </w:r>
      <w:r w:rsidRPr="00E930A5">
        <w:rPr>
          <w:b/>
          <w:bCs/>
          <w:u w:val="single"/>
        </w:rPr>
        <w:t>Confidential Information</w:t>
      </w:r>
      <w:r>
        <w:t>” means any information disclosed by one party (the “</w:t>
      </w:r>
      <w:r w:rsidRPr="00334A51">
        <w:rPr>
          <w:b/>
          <w:bCs/>
          <w:u w:val="single"/>
        </w:rPr>
        <w:t>Disclosing Party</w:t>
      </w:r>
      <w:r>
        <w:t xml:space="preserve">”) to the other </w:t>
      </w:r>
      <w:r w:rsidR="00334A51">
        <w:t>p</w:t>
      </w:r>
      <w:r>
        <w:t>arty (the “</w:t>
      </w:r>
      <w:r w:rsidRPr="00334A51">
        <w:rPr>
          <w:b/>
          <w:bCs/>
          <w:u w:val="single"/>
        </w:rPr>
        <w:t>Receiving Party</w:t>
      </w:r>
      <w:r>
        <w:t xml:space="preserve">”), directly or indirectly, in writing, orally, or by inspection of tangible objects (including, without limitation, documents, prototypes, samples, and equipment), that is designated by the Disclosing Party as confidential or proprietary, that reasonably appears to be confidential due to the nature of the information or </w:t>
      </w:r>
      <w:r>
        <w:lastRenderedPageBreak/>
        <w:t xml:space="preserve">circumstances of disclosure, or that is customarily considered confidential between business parties. “Confidential Information” may also include information disclosed to the Disclosing Party by third-parties. </w:t>
      </w:r>
    </w:p>
    <w:p w14:paraId="3E20D854" w14:textId="77777777" w:rsidR="00E930A5" w:rsidRDefault="00E930A5" w:rsidP="00597BD2">
      <w:pPr>
        <w:pStyle w:val="ListParagraph"/>
        <w:tabs>
          <w:tab w:val="num" w:pos="0"/>
        </w:tabs>
        <w:ind w:left="0" w:firstLine="720"/>
        <w:jc w:val="both"/>
      </w:pPr>
    </w:p>
    <w:p w14:paraId="0D17EB35" w14:textId="4F2F63AE" w:rsidR="00E930A5" w:rsidRDefault="00E930A5" w:rsidP="00597BD2">
      <w:pPr>
        <w:pStyle w:val="ListParagraph"/>
        <w:numPr>
          <w:ilvl w:val="1"/>
          <w:numId w:val="15"/>
        </w:numPr>
        <w:tabs>
          <w:tab w:val="clear" w:pos="709"/>
          <w:tab w:val="num" w:pos="0"/>
        </w:tabs>
        <w:ind w:left="0" w:firstLine="720"/>
        <w:jc w:val="both"/>
      </w:pPr>
      <w:r w:rsidRPr="00334A51">
        <w:rPr>
          <w:u w:val="single"/>
        </w:rPr>
        <w:t>Exclusions</w:t>
      </w:r>
      <w:r>
        <w:t xml:space="preserve">. The confidentiality and non-use obligations under this Section </w:t>
      </w:r>
      <w:r w:rsidR="004F3BDF">
        <w:fldChar w:fldCharType="begin"/>
      </w:r>
      <w:r w:rsidR="004F3BDF">
        <w:instrText xml:space="preserve"> REF _Ref158644879 \r \h </w:instrText>
      </w:r>
      <w:r w:rsidR="004F3BDF">
        <w:fldChar w:fldCharType="separate"/>
      </w:r>
      <w:r w:rsidR="00F611BB">
        <w:t>8</w:t>
      </w:r>
      <w:r w:rsidR="004F3BDF">
        <w:fldChar w:fldCharType="end"/>
      </w:r>
      <w:r>
        <w:t xml:space="preserve"> will not apply to any information that: (a) was publicly known and made generally available in the public domain prior to the time of disclosure by the Disclosing Party; (b) becomes publicly known and made generally available after disclosure by the Disclosing Party to the Receiving Party through no action or inaction of the Receiving Party; (c) is already in the possession of the Receiving Party, without restriction, at the time of disclosure by the Disclosing Party; (d) is obtained by the Receiving Party from a third-party without a breach of the third-party’s obligations of confidentiality; or (e) is independently developed by the Receiving Party without use of or reference to the Disclosing Party’s Confidential Information.</w:t>
      </w:r>
      <w:r w:rsidR="00334A51">
        <w:t xml:space="preserve"> Further, this Section </w:t>
      </w:r>
      <w:r w:rsidR="004F3BDF">
        <w:fldChar w:fldCharType="begin"/>
      </w:r>
      <w:r w:rsidR="004F3BDF">
        <w:instrText xml:space="preserve"> REF _Ref158644879 \r \h </w:instrText>
      </w:r>
      <w:r w:rsidR="004F3BDF">
        <w:fldChar w:fldCharType="separate"/>
      </w:r>
      <w:r w:rsidR="00F611BB">
        <w:t>8</w:t>
      </w:r>
      <w:r w:rsidR="004F3BDF">
        <w:fldChar w:fldCharType="end"/>
      </w:r>
      <w:r w:rsidR="00334A51">
        <w:t xml:space="preserve"> will not restrict, or be interpreted to restrict, Licensee’s rights to use and disclose the Software pursuant to the License Grant.</w:t>
      </w:r>
    </w:p>
    <w:p w14:paraId="69A6F7D0" w14:textId="77777777" w:rsidR="00E930A5" w:rsidRDefault="00E930A5" w:rsidP="00597BD2">
      <w:pPr>
        <w:pStyle w:val="ListParagraph"/>
        <w:tabs>
          <w:tab w:val="num" w:pos="0"/>
        </w:tabs>
        <w:ind w:left="0" w:firstLine="720"/>
        <w:jc w:val="both"/>
      </w:pPr>
    </w:p>
    <w:p w14:paraId="457DE32B" w14:textId="680FF428" w:rsidR="00E930A5" w:rsidRDefault="00E930A5" w:rsidP="00597BD2">
      <w:pPr>
        <w:pStyle w:val="ListParagraph"/>
        <w:numPr>
          <w:ilvl w:val="1"/>
          <w:numId w:val="15"/>
        </w:numPr>
        <w:tabs>
          <w:tab w:val="clear" w:pos="709"/>
          <w:tab w:val="num" w:pos="0"/>
        </w:tabs>
        <w:ind w:left="0" w:firstLine="720"/>
        <w:jc w:val="both"/>
      </w:pPr>
      <w:r w:rsidRPr="00334A51">
        <w:rPr>
          <w:u w:val="single"/>
        </w:rPr>
        <w:t>Non-Use and Non-Disclosure</w:t>
      </w:r>
      <w:r>
        <w:t>. Receiving Party will not use any Confidential Information of the Disclosing Party for any purpose except to exercise its rights and perform its obligations under this Agreement. The Receiving Party will not disclose any Confidential Information of the Disclosing Party to third-parties or to Receiving Party’s employees, except to those employees of the Receiving Party with a need to know. Receiving Party will not reverse engineer, disassemble, or decompile any prototype, software or other tangible objects which embody the Disclosing Party’s Confidential Information. Receiving Party may disclose the Disclosing Party’s Confidential Information if required by law so long as the Receiving Party gives the Disclosing Party prompt written notice of the requirement prior to the disclosure and assistance in obtaining an order protecti</w:t>
      </w:r>
      <w:r w:rsidR="00F55D1F">
        <w:t>ng</w:t>
      </w:r>
      <w:r>
        <w:t xml:space="preserve"> the information from public disclosure.</w:t>
      </w:r>
    </w:p>
    <w:p w14:paraId="0980C516" w14:textId="77777777" w:rsidR="00E930A5" w:rsidRDefault="00E930A5" w:rsidP="00597BD2">
      <w:pPr>
        <w:pStyle w:val="ListParagraph"/>
        <w:tabs>
          <w:tab w:val="num" w:pos="0"/>
        </w:tabs>
        <w:ind w:left="0" w:firstLine="720"/>
        <w:jc w:val="both"/>
      </w:pPr>
    </w:p>
    <w:p w14:paraId="2C159604" w14:textId="1ED416B2" w:rsidR="00E930A5" w:rsidRDefault="00E930A5" w:rsidP="00597BD2">
      <w:pPr>
        <w:pStyle w:val="ListParagraph"/>
        <w:numPr>
          <w:ilvl w:val="1"/>
          <w:numId w:val="15"/>
        </w:numPr>
        <w:tabs>
          <w:tab w:val="clear" w:pos="709"/>
          <w:tab w:val="num" w:pos="0"/>
        </w:tabs>
        <w:ind w:left="0" w:firstLine="720"/>
        <w:jc w:val="both"/>
      </w:pPr>
      <w:r w:rsidRPr="00334A51">
        <w:rPr>
          <w:u w:val="single"/>
        </w:rPr>
        <w:t>Maintenance of Confidentiality</w:t>
      </w:r>
      <w:r>
        <w:t xml:space="preserve">. Receiving Party will take reasonable measures to protect the secrecy of and avoid disclosure and unauthorized use of the Confidential Information of the Disclosing Party. Without limiting the foregoing, Receiving Party will take at least those measures that it takes to protect its own similar Confidential Information (but in no event less than a reasonable degree of care) and will ensure that its employees who have access to Confidential Information of Disclosing Party have signed a non-use and non-disclosure agreement in content similar to the provisions of this Section </w:t>
      </w:r>
      <w:r w:rsidR="004F3BDF">
        <w:fldChar w:fldCharType="begin"/>
      </w:r>
      <w:r w:rsidR="004F3BDF">
        <w:instrText xml:space="preserve"> REF _Ref158644879 \r \h </w:instrText>
      </w:r>
      <w:r w:rsidR="004F3BDF">
        <w:fldChar w:fldCharType="separate"/>
      </w:r>
      <w:r w:rsidR="00F611BB">
        <w:t>8</w:t>
      </w:r>
      <w:r w:rsidR="004F3BDF">
        <w:fldChar w:fldCharType="end"/>
      </w:r>
      <w:r>
        <w:t xml:space="preserve"> prior to any disclosure of Disclosing Party’s Confidential Information to those employees. </w:t>
      </w:r>
    </w:p>
    <w:p w14:paraId="5328D3B2" w14:textId="77777777" w:rsidR="00E930A5" w:rsidRDefault="00E930A5" w:rsidP="00597BD2">
      <w:pPr>
        <w:pStyle w:val="ListParagraph"/>
        <w:tabs>
          <w:tab w:val="num" w:pos="0"/>
        </w:tabs>
        <w:ind w:left="0" w:firstLine="720"/>
        <w:jc w:val="both"/>
      </w:pPr>
    </w:p>
    <w:p w14:paraId="604E2F00" w14:textId="77777777" w:rsidR="00E930A5" w:rsidRDefault="00E930A5" w:rsidP="00597BD2">
      <w:pPr>
        <w:pStyle w:val="ListParagraph"/>
        <w:numPr>
          <w:ilvl w:val="1"/>
          <w:numId w:val="15"/>
        </w:numPr>
        <w:tabs>
          <w:tab w:val="clear" w:pos="709"/>
          <w:tab w:val="num" w:pos="0"/>
        </w:tabs>
        <w:ind w:left="0" w:firstLine="720"/>
        <w:jc w:val="both"/>
      </w:pPr>
      <w:r w:rsidRPr="00334A51">
        <w:rPr>
          <w:u w:val="single"/>
        </w:rPr>
        <w:t>Return of Materials</w:t>
      </w:r>
      <w:r>
        <w:t xml:space="preserve">. Upon the termination of this Agreement, Receiving Party will deliver to the Disclosing Party or, at the Disclosing Party’s election, destroy all of the Disclosing Party’s Confidential Information that it may have in its possession or control. </w:t>
      </w:r>
    </w:p>
    <w:p w14:paraId="326DFCF3" w14:textId="77777777" w:rsidR="00E930A5" w:rsidRDefault="00E930A5" w:rsidP="00597BD2">
      <w:pPr>
        <w:pStyle w:val="ListParagraph"/>
        <w:tabs>
          <w:tab w:val="num" w:pos="0"/>
        </w:tabs>
        <w:ind w:left="0" w:firstLine="720"/>
        <w:jc w:val="both"/>
      </w:pPr>
    </w:p>
    <w:p w14:paraId="17CF9362" w14:textId="07E9C8A3" w:rsidR="00EA6F31" w:rsidRDefault="00E930A5" w:rsidP="00597BD2">
      <w:pPr>
        <w:pStyle w:val="ListParagraph"/>
        <w:numPr>
          <w:ilvl w:val="1"/>
          <w:numId w:val="15"/>
        </w:numPr>
        <w:tabs>
          <w:tab w:val="clear" w:pos="709"/>
          <w:tab w:val="num" w:pos="0"/>
        </w:tabs>
        <w:ind w:left="0" w:firstLine="720"/>
        <w:jc w:val="both"/>
      </w:pPr>
      <w:r w:rsidRPr="00334A51">
        <w:rPr>
          <w:u w:val="single"/>
        </w:rPr>
        <w:t>Remedies</w:t>
      </w:r>
      <w:r>
        <w:t xml:space="preserve">. Each </w:t>
      </w:r>
      <w:r w:rsidR="00627393">
        <w:t>p</w:t>
      </w:r>
      <w:r>
        <w:t xml:space="preserve">arty acknowledges that any violation or threatened violation of this Section </w:t>
      </w:r>
      <w:r w:rsidR="004F3BDF">
        <w:fldChar w:fldCharType="begin"/>
      </w:r>
      <w:r w:rsidR="004F3BDF">
        <w:instrText xml:space="preserve"> REF _Ref158644879 \r \h </w:instrText>
      </w:r>
      <w:r w:rsidR="004F3BDF">
        <w:fldChar w:fldCharType="separate"/>
      </w:r>
      <w:r w:rsidR="00F611BB">
        <w:t>8</w:t>
      </w:r>
      <w:r w:rsidR="004F3BDF">
        <w:fldChar w:fldCharType="end"/>
      </w:r>
      <w:r>
        <w:t xml:space="preserve"> may cause irreparable injury to the other </w:t>
      </w:r>
      <w:r w:rsidR="00627393">
        <w:t>p</w:t>
      </w:r>
      <w:r>
        <w:t xml:space="preserve">arty, entitling the other </w:t>
      </w:r>
      <w:r w:rsidR="00627393">
        <w:t>p</w:t>
      </w:r>
      <w:r>
        <w:t>arty to seek injunctive relief in addition to all legal remedies.</w:t>
      </w:r>
    </w:p>
    <w:p w14:paraId="2E53F6EC" w14:textId="77777777" w:rsidR="00E930A5" w:rsidRDefault="00E930A5" w:rsidP="00E930A5">
      <w:pPr>
        <w:pStyle w:val="ListParagraph"/>
        <w:ind w:left="709"/>
        <w:jc w:val="both"/>
      </w:pPr>
      <w:bookmarkStart w:id="11" w:name="ElPgBr4"/>
      <w:bookmarkEnd w:id="11"/>
    </w:p>
    <w:p w14:paraId="655F799D" w14:textId="09C6B38E" w:rsidR="003C2A9A" w:rsidRDefault="00106C07" w:rsidP="00106C07">
      <w:pPr>
        <w:pStyle w:val="ListParagraph"/>
        <w:numPr>
          <w:ilvl w:val="0"/>
          <w:numId w:val="15"/>
        </w:numPr>
        <w:tabs>
          <w:tab w:val="clear" w:pos="709"/>
        </w:tabs>
        <w:jc w:val="both"/>
      </w:pPr>
      <w:bookmarkStart w:id="12" w:name="_Ref158645026"/>
      <w:r w:rsidRPr="00597BD2">
        <w:rPr>
          <w:b/>
          <w:bCs/>
        </w:rPr>
        <w:t>Warranties</w:t>
      </w:r>
      <w:bookmarkEnd w:id="12"/>
    </w:p>
    <w:p w14:paraId="70FD34AD" w14:textId="77777777" w:rsidR="00E930A5" w:rsidRDefault="00E930A5" w:rsidP="00E930A5">
      <w:pPr>
        <w:pStyle w:val="ListParagraph"/>
        <w:ind w:left="709"/>
        <w:jc w:val="both"/>
      </w:pPr>
    </w:p>
    <w:p w14:paraId="11551392" w14:textId="4D2C682F" w:rsidR="003C2A9A" w:rsidRDefault="003C2A9A" w:rsidP="00597BD2">
      <w:pPr>
        <w:pStyle w:val="ListParagraph"/>
        <w:numPr>
          <w:ilvl w:val="1"/>
          <w:numId w:val="15"/>
        </w:numPr>
        <w:tabs>
          <w:tab w:val="clear" w:pos="709"/>
        </w:tabs>
        <w:ind w:left="0" w:firstLine="720"/>
        <w:jc w:val="both"/>
      </w:pPr>
      <w:r w:rsidRPr="00CE378D">
        <w:rPr>
          <w:u w:val="single"/>
        </w:rPr>
        <w:t>Mutual</w:t>
      </w:r>
      <w:r>
        <w:t>.</w:t>
      </w:r>
      <w:r w:rsidR="00E117C5">
        <w:t xml:space="preserve"> </w:t>
      </w:r>
      <w:r w:rsidR="00E117C5" w:rsidRPr="00E117C5">
        <w:t xml:space="preserve">Each </w:t>
      </w:r>
      <w:r w:rsidR="00E117C5">
        <w:t>p</w:t>
      </w:r>
      <w:r w:rsidR="00E117C5" w:rsidRPr="00E117C5">
        <w:t xml:space="preserve">arty represents and warrants to the other that: (a) this Agreement has been duly executed and delivered and constitutes a valid and binding agreement enforceable against that </w:t>
      </w:r>
      <w:r w:rsidR="00627393">
        <w:t>p</w:t>
      </w:r>
      <w:r w:rsidR="00E117C5" w:rsidRPr="00E117C5">
        <w:t xml:space="preserve">arty in accordance with its terms; and (b) no authorization or approval from any third-party is required in connection with that </w:t>
      </w:r>
      <w:r w:rsidR="00E117C5">
        <w:t>p</w:t>
      </w:r>
      <w:r w:rsidR="00E117C5" w:rsidRPr="00E117C5">
        <w:t>arty’s execution, delivery, or performance of this Agreement</w:t>
      </w:r>
      <w:r w:rsidR="00597BD2">
        <w:t>.</w:t>
      </w:r>
    </w:p>
    <w:p w14:paraId="4197B0C5" w14:textId="73654A9B" w:rsidR="00E930A5" w:rsidRDefault="00E930A5" w:rsidP="00597BD2">
      <w:pPr>
        <w:pStyle w:val="ListParagraph"/>
        <w:ind w:left="0" w:firstLine="720"/>
        <w:jc w:val="both"/>
      </w:pPr>
    </w:p>
    <w:p w14:paraId="5C8CEEE5" w14:textId="7D06579A" w:rsidR="00E930A5" w:rsidRDefault="003C2A9A" w:rsidP="00597BD2">
      <w:pPr>
        <w:pStyle w:val="ListParagraph"/>
        <w:numPr>
          <w:ilvl w:val="1"/>
          <w:numId w:val="15"/>
        </w:numPr>
        <w:tabs>
          <w:tab w:val="clear" w:pos="709"/>
        </w:tabs>
        <w:ind w:left="0" w:firstLine="720"/>
        <w:jc w:val="both"/>
      </w:pPr>
      <w:r w:rsidRPr="00CE378D">
        <w:rPr>
          <w:u w:val="single"/>
        </w:rPr>
        <w:t>Licensor Warranties</w:t>
      </w:r>
      <w:r>
        <w:t>.</w:t>
      </w:r>
      <w:r w:rsidR="00A141B5">
        <w:t xml:space="preserve"> </w:t>
      </w:r>
      <w:r w:rsidR="00E117C5">
        <w:t xml:space="preserve">Licensor represents and warrants to Licensee that: (a) it has all necessary rights to make the License Grant and otherwise perform its obligations under this Agreement; and (b) that the Software, as delivered to Licensee, is free from any virus, </w:t>
      </w:r>
      <w:r w:rsidR="00E930A5">
        <w:t>malware, or other malicious components.</w:t>
      </w:r>
      <w:r w:rsidR="00A141B5">
        <w:t xml:space="preserve"> </w:t>
      </w:r>
    </w:p>
    <w:p w14:paraId="3937AD19" w14:textId="77777777" w:rsidR="00E930A5" w:rsidRDefault="00E930A5" w:rsidP="00597BD2">
      <w:pPr>
        <w:pStyle w:val="ListParagraph"/>
        <w:ind w:left="0" w:firstLine="720"/>
        <w:jc w:val="both"/>
      </w:pPr>
    </w:p>
    <w:p w14:paraId="63B69B11" w14:textId="091FB6AF" w:rsidR="003C2A9A" w:rsidRDefault="00E930A5" w:rsidP="00597BD2">
      <w:pPr>
        <w:pStyle w:val="ListParagraph"/>
        <w:numPr>
          <w:ilvl w:val="1"/>
          <w:numId w:val="15"/>
        </w:numPr>
        <w:tabs>
          <w:tab w:val="clear" w:pos="709"/>
        </w:tabs>
        <w:ind w:left="0" w:firstLine="720"/>
        <w:jc w:val="both"/>
      </w:pPr>
      <w:bookmarkStart w:id="13" w:name="_Ref158644884"/>
      <w:r w:rsidRPr="00CE378D">
        <w:rPr>
          <w:u w:val="single"/>
        </w:rPr>
        <w:t>Disclaimer</w:t>
      </w:r>
      <w:r>
        <w:t xml:space="preserve">. </w:t>
      </w:r>
      <w:r w:rsidRPr="00E930A5">
        <w:t xml:space="preserve">EXCEPT FOR THE EXPRESS REPRESENTATIONS AND WARRANTIES STATED IN THIS SECTION </w:t>
      </w:r>
      <w:r w:rsidR="004F3BDF">
        <w:fldChar w:fldCharType="begin"/>
      </w:r>
      <w:r w:rsidR="004F3BDF">
        <w:instrText xml:space="preserve"> REF _Ref158645026 \r \h </w:instrText>
      </w:r>
      <w:r w:rsidR="004F3BDF">
        <w:fldChar w:fldCharType="separate"/>
      </w:r>
      <w:r w:rsidR="00F611BB">
        <w:t>9</w:t>
      </w:r>
      <w:r w:rsidR="004F3BDF">
        <w:fldChar w:fldCharType="end"/>
      </w:r>
      <w:r w:rsidRPr="00E930A5">
        <w:t xml:space="preserve">, </w:t>
      </w:r>
      <w:r>
        <w:t>NEITHER PARTY</w:t>
      </w:r>
      <w:r w:rsidRPr="00E930A5">
        <w:t xml:space="preserve"> MAKES </w:t>
      </w:r>
      <w:r>
        <w:t>ANY</w:t>
      </w:r>
      <w:r w:rsidRPr="00E930A5">
        <w:t xml:space="preserve"> REPRESENTATION OR WARRANTY OF ANY KIND WHETHER EXPRESS, IMPLIED (EITHER IN FACT OR BY OPERATION OF LAW), OR STATUTORY, AS TO ANY MATTER WHATSOEVER. </w:t>
      </w:r>
      <w:r w:rsidR="00DA3C95">
        <w:t>EACH PARTY</w:t>
      </w:r>
      <w:r w:rsidRPr="00E930A5">
        <w:t xml:space="preserve"> EXPRESSLY DISCLAIMS ALL IMPLIED WARRANTIES OF MERCHANTABILITY, FITNESS FOR A PARTICULAR PURPOSE, QUALITY, AND ACCURACY</w:t>
      </w:r>
      <w:r>
        <w:t>.</w:t>
      </w:r>
      <w:bookmarkEnd w:id="13"/>
    </w:p>
    <w:p w14:paraId="65F2A95E" w14:textId="77777777" w:rsidR="00CE378D" w:rsidRDefault="00CE378D" w:rsidP="00CE378D">
      <w:pPr>
        <w:pStyle w:val="ListParagraph"/>
        <w:ind w:left="709"/>
        <w:jc w:val="both"/>
      </w:pPr>
    </w:p>
    <w:p w14:paraId="52CA8015" w14:textId="47169C97" w:rsidR="003C2A9A" w:rsidRDefault="003C2A9A" w:rsidP="00597BD2">
      <w:pPr>
        <w:pStyle w:val="ListParagraph"/>
        <w:numPr>
          <w:ilvl w:val="0"/>
          <w:numId w:val="15"/>
        </w:numPr>
        <w:tabs>
          <w:tab w:val="clear" w:pos="709"/>
        </w:tabs>
        <w:ind w:left="0" w:firstLine="0"/>
        <w:jc w:val="both"/>
      </w:pPr>
      <w:bookmarkStart w:id="14" w:name="_Ref158644888"/>
      <w:r w:rsidRPr="00597BD2">
        <w:rPr>
          <w:b/>
          <w:bCs/>
        </w:rPr>
        <w:t>Indemnification</w:t>
      </w:r>
      <w:r>
        <w:t>.</w:t>
      </w:r>
      <w:r w:rsidR="00CE378D">
        <w:t xml:space="preserve"> Licensor will defend, indemnify, and hold Licensee harmless from an</w:t>
      </w:r>
      <w:r w:rsidR="006D53B5">
        <w:t>d</w:t>
      </w:r>
      <w:r w:rsidR="00CE378D">
        <w:t xml:space="preserve"> against any third-party claim, action, or proceeding and all resulting losses, judgments, settlements, costs, and expenses (including reasonable attorneys’ fees) arising from any allegation that the Software</w:t>
      </w:r>
      <w:r w:rsidR="00695A06">
        <w:t xml:space="preserve"> or Documentation</w:t>
      </w:r>
      <w:r w:rsidR="00CE378D">
        <w:t xml:space="preserve"> infringes the intellectual property rights of a third-party.</w:t>
      </w:r>
      <w:bookmarkEnd w:id="14"/>
    </w:p>
    <w:p w14:paraId="3E762BED" w14:textId="77777777" w:rsidR="00CE378D" w:rsidRDefault="00CE378D" w:rsidP="00CE378D">
      <w:pPr>
        <w:pStyle w:val="ListParagraph"/>
        <w:ind w:left="709"/>
        <w:jc w:val="both"/>
      </w:pPr>
    </w:p>
    <w:p w14:paraId="1E2794DE" w14:textId="7393FBBA" w:rsidR="00DA3C95" w:rsidRPr="00DA3C95" w:rsidRDefault="003C2A9A" w:rsidP="003C2A9A">
      <w:pPr>
        <w:pStyle w:val="ListParagraph"/>
        <w:numPr>
          <w:ilvl w:val="0"/>
          <w:numId w:val="15"/>
        </w:numPr>
        <w:tabs>
          <w:tab w:val="clear" w:pos="709"/>
        </w:tabs>
        <w:jc w:val="both"/>
      </w:pPr>
      <w:bookmarkStart w:id="15" w:name="_Ref158644889"/>
      <w:r w:rsidRPr="00597BD2">
        <w:rPr>
          <w:b/>
          <w:bCs/>
        </w:rPr>
        <w:t>Limitations of Liability</w:t>
      </w:r>
      <w:bookmarkEnd w:id="15"/>
      <w:r w:rsidR="00CE378D" w:rsidRPr="00DA3C95">
        <w:rPr>
          <w:rFonts w:cs="Times New Roman"/>
        </w:rPr>
        <w:t xml:space="preserve"> </w:t>
      </w:r>
    </w:p>
    <w:p w14:paraId="6F86D765" w14:textId="77777777" w:rsidR="00DA3C95" w:rsidRPr="00DA3C95" w:rsidRDefault="00DA3C95" w:rsidP="00DA3C95">
      <w:pPr>
        <w:pStyle w:val="ListParagraph"/>
        <w:rPr>
          <w:rFonts w:cs="Times New Roman"/>
        </w:rPr>
      </w:pPr>
    </w:p>
    <w:p w14:paraId="132A9C6B" w14:textId="2F5CB7C0" w:rsidR="00DA3C95" w:rsidRPr="00DA3C95" w:rsidRDefault="00DA3C95" w:rsidP="00597BD2">
      <w:pPr>
        <w:pStyle w:val="ListParagraph"/>
        <w:numPr>
          <w:ilvl w:val="1"/>
          <w:numId w:val="15"/>
        </w:numPr>
        <w:tabs>
          <w:tab w:val="clear" w:pos="709"/>
          <w:tab w:val="num" w:pos="0"/>
        </w:tabs>
        <w:ind w:left="0" w:firstLine="720"/>
        <w:jc w:val="both"/>
      </w:pPr>
      <w:r>
        <w:rPr>
          <w:rFonts w:cs="Times New Roman"/>
        </w:rPr>
        <w:t xml:space="preserve">EXCEPT IN CONNECTION WITH A PARTY’S BREACH OF SECTION </w:t>
      </w:r>
      <w:r w:rsidR="004F3BDF">
        <w:rPr>
          <w:rFonts w:cs="Times New Roman"/>
        </w:rPr>
        <w:fldChar w:fldCharType="begin"/>
      </w:r>
      <w:r w:rsidR="004F3BDF">
        <w:rPr>
          <w:rFonts w:cs="Times New Roman"/>
        </w:rPr>
        <w:instrText xml:space="preserve"> REF _Ref158644879 \r \h </w:instrText>
      </w:r>
      <w:r w:rsidR="004F3BDF">
        <w:rPr>
          <w:rFonts w:cs="Times New Roman"/>
        </w:rPr>
      </w:r>
      <w:r w:rsidR="004F3BDF">
        <w:rPr>
          <w:rFonts w:cs="Times New Roman"/>
        </w:rPr>
        <w:fldChar w:fldCharType="separate"/>
      </w:r>
      <w:r w:rsidR="00F611BB">
        <w:rPr>
          <w:rFonts w:cs="Times New Roman"/>
        </w:rPr>
        <w:t>8</w:t>
      </w:r>
      <w:r w:rsidR="004F3BDF">
        <w:rPr>
          <w:rFonts w:cs="Times New Roman"/>
        </w:rPr>
        <w:fldChar w:fldCharType="end"/>
      </w:r>
      <w:r>
        <w:rPr>
          <w:rFonts w:cs="Times New Roman"/>
        </w:rPr>
        <w:t xml:space="preserve"> (CONFIDENTIALITY), </w:t>
      </w:r>
      <w:r w:rsidR="00CE378D" w:rsidRPr="00DA3C95">
        <w:rPr>
          <w:rFonts w:cs="Times New Roman"/>
          <w:caps/>
        </w:rPr>
        <w:t>neither Party will have any liability arising out of or related to this Agreement for any loss of use, lost data, lost profits, or interruption of business, or any indirect, special, incidental, reliance, or consequential damages of any kind even if informed of their possibility in advance</w:t>
      </w:r>
      <w:r>
        <w:rPr>
          <w:rFonts w:cs="Times New Roman"/>
          <w:caps/>
        </w:rPr>
        <w:t>.</w:t>
      </w:r>
    </w:p>
    <w:p w14:paraId="3861130B" w14:textId="77777777" w:rsidR="00DA3C95" w:rsidRPr="00DA3C95" w:rsidRDefault="00DA3C95" w:rsidP="00597BD2">
      <w:pPr>
        <w:pStyle w:val="ListParagraph"/>
        <w:tabs>
          <w:tab w:val="num" w:pos="0"/>
        </w:tabs>
        <w:ind w:left="0" w:firstLine="720"/>
        <w:jc w:val="both"/>
      </w:pPr>
    </w:p>
    <w:p w14:paraId="6648BBA6" w14:textId="45DF0D02" w:rsidR="003C2A9A" w:rsidRDefault="00DA3C95" w:rsidP="00597BD2">
      <w:pPr>
        <w:pStyle w:val="ListParagraph"/>
        <w:numPr>
          <w:ilvl w:val="1"/>
          <w:numId w:val="15"/>
        </w:numPr>
        <w:tabs>
          <w:tab w:val="clear" w:pos="709"/>
          <w:tab w:val="num" w:pos="0"/>
        </w:tabs>
        <w:ind w:left="0" w:firstLine="720"/>
        <w:jc w:val="both"/>
      </w:pPr>
      <w:r>
        <w:rPr>
          <w:rFonts w:cs="Times New Roman"/>
        </w:rPr>
        <w:t xml:space="preserve">EXCEPT IN CONNECTION WITH A PARTY’S BREACH OF SECTION </w:t>
      </w:r>
      <w:r w:rsidR="004F3BDF">
        <w:rPr>
          <w:rFonts w:cs="Times New Roman"/>
        </w:rPr>
        <w:fldChar w:fldCharType="begin"/>
      </w:r>
      <w:r w:rsidR="004F3BDF">
        <w:rPr>
          <w:rFonts w:cs="Times New Roman"/>
        </w:rPr>
        <w:instrText xml:space="preserve"> REF _Ref158644879 \r \h </w:instrText>
      </w:r>
      <w:r w:rsidR="004F3BDF">
        <w:rPr>
          <w:rFonts w:cs="Times New Roman"/>
        </w:rPr>
      </w:r>
      <w:r w:rsidR="004F3BDF">
        <w:rPr>
          <w:rFonts w:cs="Times New Roman"/>
        </w:rPr>
        <w:fldChar w:fldCharType="separate"/>
      </w:r>
      <w:r w:rsidR="00F611BB">
        <w:rPr>
          <w:rFonts w:cs="Times New Roman"/>
        </w:rPr>
        <w:t>8</w:t>
      </w:r>
      <w:r w:rsidR="004F3BDF">
        <w:rPr>
          <w:rFonts w:cs="Times New Roman"/>
        </w:rPr>
        <w:fldChar w:fldCharType="end"/>
      </w:r>
      <w:r>
        <w:rPr>
          <w:rFonts w:cs="Times New Roman"/>
        </w:rPr>
        <w:t xml:space="preserve"> (CONFIDENTIALITY), </w:t>
      </w:r>
      <w:r w:rsidRPr="00DA3C95">
        <w:rPr>
          <w:rFonts w:cs="Times New Roman"/>
          <w:caps/>
        </w:rPr>
        <w:t xml:space="preserve">EACH PARTY’S ENTIRE LIABILITY ARISING OUT OF OR RELATED TO THIS AGREEMENT (INCLUDING WARRANTY CLAIMS) WILL NOT EXCEED </w:t>
      </w:r>
      <w:r>
        <w:rPr>
          <w:rFonts w:cs="Times New Roman"/>
          <w:caps/>
        </w:rPr>
        <w:t xml:space="preserve">IN AGGREGATE THE AMOUNT OF </w:t>
      </w:r>
      <w:r w:rsidR="004F563E" w:rsidRPr="004F563E">
        <w:rPr>
          <w:rFonts w:cs="Times New Roman"/>
          <w:caps/>
          <w:highlight w:val="yellow"/>
        </w:rPr>
        <w:t>[</w:t>
      </w:r>
      <w:r w:rsidRPr="004F563E">
        <w:rPr>
          <w:rFonts w:cs="Times New Roman"/>
          <w:caps/>
          <w:highlight w:val="yellow"/>
        </w:rPr>
        <w:t>$</w:t>
      </w:r>
      <w:r w:rsidR="00025452" w:rsidRPr="004F563E">
        <w:rPr>
          <w:rFonts w:cs="Times New Roman"/>
          <w:caps/>
          <w:highlight w:val="yellow"/>
        </w:rPr>
        <w:t>5</w:t>
      </w:r>
      <w:r w:rsidRPr="004F563E">
        <w:rPr>
          <w:rFonts w:cs="Times New Roman"/>
          <w:caps/>
          <w:highlight w:val="yellow"/>
        </w:rPr>
        <w:t>0,000</w:t>
      </w:r>
      <w:r w:rsidR="004F563E">
        <w:rPr>
          <w:rFonts w:cs="Times New Roman"/>
          <w:caps/>
        </w:rPr>
        <w:t>]</w:t>
      </w:r>
      <w:r>
        <w:rPr>
          <w:rFonts w:cs="Times New Roman"/>
          <w:caps/>
        </w:rPr>
        <w:t>.</w:t>
      </w:r>
    </w:p>
    <w:p w14:paraId="35A6162C" w14:textId="77777777" w:rsidR="00DA3C95" w:rsidRDefault="00DA3C95" w:rsidP="00DA3C95">
      <w:pPr>
        <w:pStyle w:val="ListParagraph"/>
        <w:ind w:left="709"/>
        <w:jc w:val="both"/>
      </w:pPr>
    </w:p>
    <w:p w14:paraId="4CA486C5" w14:textId="0EA88F74" w:rsidR="001B48DC" w:rsidRDefault="00EA6F31" w:rsidP="003C2A9A">
      <w:pPr>
        <w:pStyle w:val="ListParagraph"/>
        <w:numPr>
          <w:ilvl w:val="0"/>
          <w:numId w:val="15"/>
        </w:numPr>
        <w:tabs>
          <w:tab w:val="clear" w:pos="709"/>
        </w:tabs>
        <w:jc w:val="both"/>
      </w:pPr>
      <w:bookmarkStart w:id="16" w:name="_Ref158644892"/>
      <w:r w:rsidRPr="00597BD2">
        <w:rPr>
          <w:b/>
          <w:bCs/>
        </w:rPr>
        <w:t>General</w:t>
      </w:r>
      <w:bookmarkEnd w:id="16"/>
    </w:p>
    <w:p w14:paraId="42D14916" w14:textId="77777777" w:rsidR="00597BD2" w:rsidRDefault="00597BD2" w:rsidP="00597BD2">
      <w:pPr>
        <w:pStyle w:val="ListParagraph"/>
        <w:ind w:left="709"/>
        <w:jc w:val="both"/>
      </w:pPr>
    </w:p>
    <w:p w14:paraId="2FAF9C8A" w14:textId="5613AB52" w:rsidR="001B48DC" w:rsidRDefault="001B48DC" w:rsidP="00597BD2">
      <w:pPr>
        <w:pStyle w:val="ListParagraph"/>
        <w:numPr>
          <w:ilvl w:val="1"/>
          <w:numId w:val="15"/>
        </w:numPr>
        <w:tabs>
          <w:tab w:val="clear" w:pos="709"/>
        </w:tabs>
        <w:ind w:left="0" w:firstLine="720"/>
        <w:jc w:val="both"/>
      </w:pPr>
      <w:r w:rsidRPr="00597BD2">
        <w:rPr>
          <w:u w:val="single"/>
        </w:rPr>
        <w:t>Independent Contractors</w:t>
      </w:r>
      <w:r>
        <w:t xml:space="preserve">. The relationship of the </w:t>
      </w:r>
      <w:r w:rsidR="00627393">
        <w:t>p</w:t>
      </w:r>
      <w:r>
        <w:t xml:space="preserve">arties established by this Agreement is that of independent contractors, and nothing contained in this Agreement should be construed to give either </w:t>
      </w:r>
      <w:r w:rsidR="00627393">
        <w:t>p</w:t>
      </w:r>
      <w:r>
        <w:t xml:space="preserve">arty the power to: (a) act as an agent; or (b) direct or control the day-to-day activities of the other. </w:t>
      </w:r>
    </w:p>
    <w:p w14:paraId="7F152728" w14:textId="77777777" w:rsidR="001B48DC" w:rsidRDefault="001B48DC" w:rsidP="00597BD2">
      <w:pPr>
        <w:pStyle w:val="ListParagraph"/>
        <w:ind w:left="0" w:firstLine="720"/>
        <w:jc w:val="both"/>
      </w:pPr>
    </w:p>
    <w:p w14:paraId="698C1F3E" w14:textId="610E8ACB" w:rsidR="001B48DC" w:rsidRDefault="001B48DC" w:rsidP="00597BD2">
      <w:pPr>
        <w:pStyle w:val="ListParagraph"/>
        <w:numPr>
          <w:ilvl w:val="1"/>
          <w:numId w:val="15"/>
        </w:numPr>
        <w:tabs>
          <w:tab w:val="clear" w:pos="709"/>
        </w:tabs>
        <w:ind w:left="0" w:firstLine="720"/>
        <w:jc w:val="both"/>
      </w:pPr>
      <w:bookmarkStart w:id="17" w:name="ElPgBr5"/>
      <w:bookmarkEnd w:id="17"/>
      <w:r w:rsidRPr="00597BD2">
        <w:rPr>
          <w:u w:val="single"/>
        </w:rPr>
        <w:t>Non-Assignability</w:t>
      </w:r>
      <w:r>
        <w:t xml:space="preserve">. This Agreement may not be assigned by </w:t>
      </w:r>
      <w:r w:rsidR="00597BD2">
        <w:t>Licensor</w:t>
      </w:r>
      <w:r>
        <w:t xml:space="preserve"> without the prior written consent of </w:t>
      </w:r>
      <w:r w:rsidR="00597BD2">
        <w:t>Licensee</w:t>
      </w:r>
      <w:r>
        <w:t xml:space="preserve">. Subject to the foregoing, this Agreement will be binding upon and inure to the benefit of the </w:t>
      </w:r>
      <w:r w:rsidR="00627393">
        <w:t>p</w:t>
      </w:r>
      <w:r>
        <w:t>arties and their successors and assigns.</w:t>
      </w:r>
    </w:p>
    <w:p w14:paraId="3F977526" w14:textId="77777777" w:rsidR="001B48DC" w:rsidRDefault="001B48DC" w:rsidP="00597BD2">
      <w:pPr>
        <w:pStyle w:val="ListParagraph"/>
        <w:ind w:left="0" w:firstLine="720"/>
        <w:jc w:val="both"/>
      </w:pPr>
    </w:p>
    <w:p w14:paraId="307614AA" w14:textId="73D93EB8" w:rsidR="001B48DC" w:rsidRDefault="001B48DC" w:rsidP="00597BD2">
      <w:pPr>
        <w:pStyle w:val="ListParagraph"/>
        <w:numPr>
          <w:ilvl w:val="1"/>
          <w:numId w:val="15"/>
        </w:numPr>
        <w:tabs>
          <w:tab w:val="clear" w:pos="709"/>
        </w:tabs>
        <w:ind w:left="0" w:firstLine="720"/>
        <w:jc w:val="both"/>
      </w:pPr>
      <w:r w:rsidRPr="00597BD2">
        <w:rPr>
          <w:u w:val="single"/>
        </w:rPr>
        <w:t>Governing Law; Jurisdiction</w:t>
      </w:r>
      <w:r>
        <w:t xml:space="preserve">. This Agreement is governed by and construed in accordance with the laws of the </w:t>
      </w:r>
      <w:r w:rsidR="006D53B5">
        <w:t>[</w:t>
      </w:r>
      <w:r w:rsidR="006D53B5" w:rsidRPr="006D53B5">
        <w:rPr>
          <w:highlight w:val="yellow"/>
        </w:rPr>
        <w:t>Insert State, e.g., State of Delaware</w:t>
      </w:r>
      <w:r w:rsidR="006D53B5">
        <w:t>]</w:t>
      </w:r>
      <w:r>
        <w:t xml:space="preserve"> without giving effect to any choice or conflict of law provision or rule. Any disputes arising from or related to this Agreement will be instituted exclusively in the state and federal courts located in </w:t>
      </w:r>
      <w:r w:rsidR="006D53B5">
        <w:t>[</w:t>
      </w:r>
      <w:r w:rsidR="006D53B5" w:rsidRPr="00D609A7">
        <w:rPr>
          <w:highlight w:val="yellow"/>
        </w:rPr>
        <w:t>Insert Jurisdiction and Venue, e.g., New Castle County, Delaware</w:t>
      </w:r>
      <w:r w:rsidR="006D53B5">
        <w:t>],</w:t>
      </w:r>
      <w:r>
        <w:t xml:space="preserve"> and each </w:t>
      </w:r>
      <w:r w:rsidR="00627393">
        <w:t>p</w:t>
      </w:r>
      <w:r>
        <w:t>arty irrevocably submits to the exclusive jurisdiction of those courts in any applicable suit, action, or proceeding.</w:t>
      </w:r>
    </w:p>
    <w:p w14:paraId="3D0379C7" w14:textId="77777777" w:rsidR="001B48DC" w:rsidRDefault="001B48DC" w:rsidP="00597BD2">
      <w:pPr>
        <w:pStyle w:val="ListParagraph"/>
        <w:ind w:left="0" w:firstLine="720"/>
        <w:jc w:val="both"/>
      </w:pPr>
    </w:p>
    <w:p w14:paraId="49638DBA" w14:textId="70481FF0" w:rsidR="001B48DC" w:rsidRDefault="001B48DC" w:rsidP="00597BD2">
      <w:pPr>
        <w:pStyle w:val="ListParagraph"/>
        <w:numPr>
          <w:ilvl w:val="1"/>
          <w:numId w:val="15"/>
        </w:numPr>
        <w:tabs>
          <w:tab w:val="clear" w:pos="709"/>
        </w:tabs>
        <w:ind w:left="0" w:firstLine="720"/>
        <w:jc w:val="both"/>
      </w:pPr>
      <w:bookmarkStart w:id="18" w:name="_Ref158645055"/>
      <w:r w:rsidRPr="00597BD2">
        <w:rPr>
          <w:u w:val="single"/>
        </w:rPr>
        <w:t>Notices</w:t>
      </w:r>
      <w:r>
        <w:t xml:space="preserve">. Any notice required or permitted to be given under this Agreement will be effective if it is in writing and sent by certified or registered mail, or insured courier, return receipt requested, to the appropriate </w:t>
      </w:r>
      <w:r w:rsidR="00FF7AAC">
        <w:t>p</w:t>
      </w:r>
      <w:r>
        <w:t xml:space="preserve">arty at the address set forth </w:t>
      </w:r>
      <w:r w:rsidR="00597BD2">
        <w:t>above</w:t>
      </w:r>
      <w:r>
        <w:t xml:space="preserve">. Either </w:t>
      </w:r>
      <w:r w:rsidR="00627393">
        <w:t>p</w:t>
      </w:r>
      <w:r>
        <w:t xml:space="preserve">arty may change its address for receipt of notice by notice to the other </w:t>
      </w:r>
      <w:r w:rsidR="00627393">
        <w:t>p</w:t>
      </w:r>
      <w:r>
        <w:t xml:space="preserve">arty in accordance with this Section </w:t>
      </w:r>
      <w:r w:rsidR="004F3BDF">
        <w:fldChar w:fldCharType="begin"/>
      </w:r>
      <w:r w:rsidR="004F3BDF">
        <w:instrText xml:space="preserve"> REF _Ref158645055 \r \h </w:instrText>
      </w:r>
      <w:r w:rsidR="004F3BDF">
        <w:fldChar w:fldCharType="separate"/>
      </w:r>
      <w:r w:rsidR="00F611BB">
        <w:t>12.4</w:t>
      </w:r>
      <w:r w:rsidR="004F3BDF">
        <w:fldChar w:fldCharType="end"/>
      </w:r>
      <w:r>
        <w:t>. Notices are deemed given two business days following the date of mailing or one business day following delivery to a courier.</w:t>
      </w:r>
      <w:bookmarkEnd w:id="18"/>
    </w:p>
    <w:p w14:paraId="0B40E886" w14:textId="77777777" w:rsidR="001B48DC" w:rsidRDefault="001B48DC" w:rsidP="00597BD2">
      <w:pPr>
        <w:pStyle w:val="ListParagraph"/>
        <w:ind w:left="0" w:firstLine="720"/>
        <w:jc w:val="both"/>
      </w:pPr>
    </w:p>
    <w:p w14:paraId="59B09B31" w14:textId="3CC30673" w:rsidR="001B48DC" w:rsidRDefault="001B48DC" w:rsidP="00597BD2">
      <w:pPr>
        <w:pStyle w:val="ListParagraph"/>
        <w:numPr>
          <w:ilvl w:val="1"/>
          <w:numId w:val="15"/>
        </w:numPr>
        <w:tabs>
          <w:tab w:val="clear" w:pos="709"/>
        </w:tabs>
        <w:ind w:left="0" w:firstLine="720"/>
        <w:jc w:val="both"/>
      </w:pPr>
      <w:r w:rsidRPr="00597BD2">
        <w:rPr>
          <w:u w:val="single"/>
        </w:rPr>
        <w:t>Waiver and Severability</w:t>
      </w:r>
      <w:r>
        <w:t xml:space="preserve">. The waiver by either </w:t>
      </w:r>
      <w:r w:rsidR="00627393">
        <w:t>p</w:t>
      </w:r>
      <w:r>
        <w:t xml:space="preserve">arty of any breach of this Agreement does not waive any other breach. The failure of any </w:t>
      </w:r>
      <w:r w:rsidR="00627393">
        <w:t>p</w:t>
      </w:r>
      <w:r>
        <w:t xml:space="preserve">arty to insist on strict performance of any covenant or obligation under this Agreement will not be a waiver of that </w:t>
      </w:r>
      <w:r w:rsidR="00627393">
        <w:t>p</w:t>
      </w:r>
      <w:r>
        <w:t xml:space="preserve">arty’s right to demand strict compliance in the future. If any part of this Agreement is unenforceable, the remaining portions of the Agreement will remain in full force and effect. </w:t>
      </w:r>
    </w:p>
    <w:p w14:paraId="673E7E17" w14:textId="77777777" w:rsidR="001B48DC" w:rsidRDefault="001B48DC" w:rsidP="00597BD2">
      <w:pPr>
        <w:pStyle w:val="ListParagraph"/>
        <w:ind w:left="0" w:firstLine="720"/>
        <w:jc w:val="both"/>
      </w:pPr>
    </w:p>
    <w:p w14:paraId="637829A5" w14:textId="406E5B9F" w:rsidR="001B48DC" w:rsidRDefault="001B48DC" w:rsidP="00597BD2">
      <w:pPr>
        <w:pStyle w:val="ListParagraph"/>
        <w:numPr>
          <w:ilvl w:val="1"/>
          <w:numId w:val="15"/>
        </w:numPr>
        <w:tabs>
          <w:tab w:val="clear" w:pos="709"/>
        </w:tabs>
        <w:ind w:left="0" w:firstLine="720"/>
        <w:jc w:val="both"/>
      </w:pPr>
      <w:r w:rsidRPr="00597BD2">
        <w:rPr>
          <w:u w:val="single"/>
        </w:rPr>
        <w:t>Entire Agreement</w:t>
      </w:r>
      <w:r>
        <w:t xml:space="preserve">. This Agreement, including any of its exhibits, is the final and complete expression of all agreements between these </w:t>
      </w:r>
      <w:r w:rsidR="00627393">
        <w:t>p</w:t>
      </w:r>
      <w:r>
        <w:t xml:space="preserve">arties and supersedes all previous oral and written agreements regarding these matters. This Agreement may only be changed by a written amendment signed by both </w:t>
      </w:r>
      <w:r w:rsidR="00627393">
        <w:t>p</w:t>
      </w:r>
      <w:r>
        <w:t xml:space="preserve">arties. </w:t>
      </w:r>
    </w:p>
    <w:p w14:paraId="442FF107" w14:textId="77777777" w:rsidR="00597BD2" w:rsidRDefault="00597BD2" w:rsidP="00597BD2">
      <w:pPr>
        <w:pStyle w:val="ListParagraph"/>
        <w:ind w:left="0" w:firstLine="720"/>
        <w:jc w:val="both"/>
      </w:pPr>
    </w:p>
    <w:p w14:paraId="1B8AB6AD" w14:textId="6468480F" w:rsidR="00106C07" w:rsidRDefault="001B48DC" w:rsidP="00597BD2">
      <w:pPr>
        <w:pStyle w:val="ListParagraph"/>
        <w:numPr>
          <w:ilvl w:val="1"/>
          <w:numId w:val="15"/>
        </w:numPr>
        <w:ind w:left="0" w:firstLine="720"/>
        <w:jc w:val="both"/>
      </w:pPr>
      <w:r w:rsidRPr="00597BD2">
        <w:rPr>
          <w:u w:val="single"/>
        </w:rPr>
        <w:t>Counterparts</w:t>
      </w:r>
      <w:r>
        <w:t xml:space="preserve">. </w:t>
      </w:r>
      <w:r w:rsidR="00597BD2" w:rsidRPr="00597BD2">
        <w:t xml:space="preserve">This Agreement may be executed in any number of counterparts and by different parties on separate counterparts (including signatures delivered by facsimile or other electronic means), each of which, when executed and delivered, </w:t>
      </w:r>
      <w:r w:rsidR="00597BD2">
        <w:t>will</w:t>
      </w:r>
      <w:r w:rsidR="00597BD2" w:rsidRPr="00597BD2">
        <w:t xml:space="preserve"> be deemed to be an original, and all of which, when taken together, </w:t>
      </w:r>
      <w:r w:rsidR="00597BD2">
        <w:t>will</w:t>
      </w:r>
      <w:r w:rsidR="00597BD2" w:rsidRPr="00597BD2">
        <w:t xml:space="preserve"> constitute one and the same Agreement</w:t>
      </w:r>
      <w:r>
        <w:t>.</w:t>
      </w:r>
    </w:p>
    <w:p w14:paraId="533A52FA" w14:textId="03CA33CE" w:rsidR="001B48DC" w:rsidRDefault="001B48DC" w:rsidP="001B48DC">
      <w:pPr>
        <w:jc w:val="center"/>
      </w:pPr>
      <w:r>
        <w:t>[SIGNATURE PAGE FOLLOWS]</w:t>
      </w:r>
    </w:p>
    <w:p w14:paraId="1B2E961B" w14:textId="65414886" w:rsidR="00465C8E" w:rsidRDefault="00465C8E">
      <w:r>
        <w:br w:type="page"/>
      </w:r>
    </w:p>
    <w:p w14:paraId="14882ECC" w14:textId="291D02D8" w:rsidR="00465C8E" w:rsidRDefault="00465C8E" w:rsidP="00465C8E">
      <w:bookmarkStart w:id="19" w:name="ElPgBr6"/>
      <w:bookmarkEnd w:id="19"/>
      <w:r>
        <w:t>Executed by the parties on the Effective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465C8E" w14:paraId="0307F1E3" w14:textId="77777777" w:rsidTr="00F611BB">
        <w:tc>
          <w:tcPr>
            <w:tcW w:w="5035" w:type="dxa"/>
          </w:tcPr>
          <w:p w14:paraId="4237F6C1" w14:textId="2053EFAA" w:rsidR="00465C8E" w:rsidRPr="00465C8E" w:rsidRDefault="004F563E" w:rsidP="00465C8E">
            <w:pPr>
              <w:rPr>
                <w:b/>
                <w:bCs/>
              </w:rPr>
            </w:pPr>
            <w:r>
              <w:rPr>
                <w:b/>
                <w:bCs/>
              </w:rPr>
              <w:t>[</w:t>
            </w:r>
            <w:r w:rsidR="00F13C42">
              <w:rPr>
                <w:b/>
                <w:bCs/>
              </w:rPr>
              <w:t>LICENSOR]</w:t>
            </w:r>
          </w:p>
        </w:tc>
        <w:tc>
          <w:tcPr>
            <w:tcW w:w="5035" w:type="dxa"/>
          </w:tcPr>
          <w:p w14:paraId="780215B6" w14:textId="7660803A" w:rsidR="00465C8E" w:rsidRPr="00465C8E" w:rsidRDefault="00465C8E" w:rsidP="00465C8E">
            <w:pPr>
              <w:rPr>
                <w:b/>
                <w:bCs/>
              </w:rPr>
            </w:pPr>
            <w:r w:rsidRPr="00465C8E">
              <w:rPr>
                <w:b/>
                <w:bCs/>
              </w:rPr>
              <w:t>[</w:t>
            </w:r>
            <w:r w:rsidR="00F13C42">
              <w:rPr>
                <w:b/>
                <w:bCs/>
              </w:rPr>
              <w:t>LICENSEE</w:t>
            </w:r>
            <w:r w:rsidRPr="00465C8E">
              <w:rPr>
                <w:b/>
                <w:bCs/>
              </w:rPr>
              <w:t>]</w:t>
            </w:r>
          </w:p>
        </w:tc>
      </w:tr>
      <w:tr w:rsidR="00465C8E" w14:paraId="63AB13CB" w14:textId="77777777" w:rsidTr="00F611BB">
        <w:tc>
          <w:tcPr>
            <w:tcW w:w="5035" w:type="dxa"/>
          </w:tcPr>
          <w:p w14:paraId="40D2E695" w14:textId="77777777" w:rsidR="00465C8E" w:rsidRDefault="00465C8E" w:rsidP="00465C8E"/>
          <w:p w14:paraId="62D75439" w14:textId="096404FD" w:rsidR="00465C8E" w:rsidRDefault="00465C8E" w:rsidP="00465C8E">
            <w:r>
              <w:t>By:_____________________________________</w:t>
            </w:r>
          </w:p>
        </w:tc>
        <w:tc>
          <w:tcPr>
            <w:tcW w:w="5035" w:type="dxa"/>
          </w:tcPr>
          <w:p w14:paraId="172708A0" w14:textId="77777777" w:rsidR="00465C8E" w:rsidRDefault="00465C8E" w:rsidP="00465C8E"/>
          <w:p w14:paraId="79C708D7" w14:textId="4F828F02" w:rsidR="00465C8E" w:rsidRDefault="00465C8E" w:rsidP="00465C8E">
            <w:r>
              <w:t>By:_____________________________________</w:t>
            </w:r>
          </w:p>
        </w:tc>
      </w:tr>
      <w:tr w:rsidR="00465C8E" w14:paraId="28174348" w14:textId="77777777" w:rsidTr="00F611BB">
        <w:tc>
          <w:tcPr>
            <w:tcW w:w="5035" w:type="dxa"/>
          </w:tcPr>
          <w:p w14:paraId="48AD974A" w14:textId="77777777" w:rsidR="00465C8E" w:rsidRDefault="00465C8E" w:rsidP="00465C8E"/>
          <w:p w14:paraId="35233DF8" w14:textId="359C4FC9" w:rsidR="00465C8E" w:rsidRDefault="00465C8E" w:rsidP="00465C8E">
            <w:r>
              <w:t>Name:__________________________________</w:t>
            </w:r>
          </w:p>
        </w:tc>
        <w:tc>
          <w:tcPr>
            <w:tcW w:w="5035" w:type="dxa"/>
          </w:tcPr>
          <w:p w14:paraId="5EB511FF" w14:textId="77777777" w:rsidR="00465C8E" w:rsidRDefault="00465C8E" w:rsidP="00465C8E"/>
          <w:p w14:paraId="240D2A2A" w14:textId="63804E68" w:rsidR="00465C8E" w:rsidRDefault="00465C8E" w:rsidP="00465C8E">
            <w:r>
              <w:t>Name:__________________________________</w:t>
            </w:r>
          </w:p>
        </w:tc>
      </w:tr>
      <w:tr w:rsidR="00465C8E" w14:paraId="644B062A" w14:textId="77777777" w:rsidTr="00F611BB">
        <w:tc>
          <w:tcPr>
            <w:tcW w:w="5035" w:type="dxa"/>
          </w:tcPr>
          <w:p w14:paraId="64B6CD8E" w14:textId="77777777" w:rsidR="00465C8E" w:rsidRDefault="00465C8E" w:rsidP="00465C8E"/>
          <w:p w14:paraId="1F7CF993" w14:textId="4691DC22" w:rsidR="00465C8E" w:rsidRDefault="00465C8E" w:rsidP="00465C8E">
            <w:r>
              <w:t>Title:___________________________________</w:t>
            </w:r>
          </w:p>
        </w:tc>
        <w:tc>
          <w:tcPr>
            <w:tcW w:w="5035" w:type="dxa"/>
          </w:tcPr>
          <w:p w14:paraId="4C4CE5C4" w14:textId="77777777" w:rsidR="00465C8E" w:rsidRDefault="00465C8E" w:rsidP="00465C8E"/>
          <w:p w14:paraId="187F3CC5" w14:textId="3D175EF4" w:rsidR="00465C8E" w:rsidRDefault="00465C8E" w:rsidP="00465C8E">
            <w:r>
              <w:t>Title:___________________________________</w:t>
            </w:r>
          </w:p>
        </w:tc>
      </w:tr>
      <w:tr w:rsidR="00465C8E" w14:paraId="451E9FDB" w14:textId="77777777" w:rsidTr="00F611BB">
        <w:tc>
          <w:tcPr>
            <w:tcW w:w="5035" w:type="dxa"/>
          </w:tcPr>
          <w:p w14:paraId="05F25AA0" w14:textId="77777777" w:rsidR="00465C8E" w:rsidRDefault="00465C8E" w:rsidP="00465C8E"/>
          <w:p w14:paraId="2D3866BB" w14:textId="53F8AC2F" w:rsidR="00465C8E" w:rsidRDefault="00465C8E" w:rsidP="00465C8E">
            <w:r>
              <w:t>Date:___________________________________</w:t>
            </w:r>
          </w:p>
        </w:tc>
        <w:tc>
          <w:tcPr>
            <w:tcW w:w="5035" w:type="dxa"/>
          </w:tcPr>
          <w:p w14:paraId="44A28CCF" w14:textId="77777777" w:rsidR="00465C8E" w:rsidRDefault="00465C8E" w:rsidP="00465C8E"/>
          <w:p w14:paraId="67C9D5DE" w14:textId="2B00B6B2" w:rsidR="00465C8E" w:rsidRDefault="00465C8E" w:rsidP="00465C8E">
            <w:r>
              <w:t>Date:___________________________________</w:t>
            </w:r>
          </w:p>
        </w:tc>
      </w:tr>
    </w:tbl>
    <w:p w14:paraId="5C8D469E" w14:textId="02ECC418" w:rsidR="00465C8E" w:rsidRDefault="00465C8E" w:rsidP="00465C8E"/>
    <w:p w14:paraId="502B7388" w14:textId="77777777" w:rsidR="00465C8E" w:rsidRDefault="00465C8E">
      <w:r>
        <w:br w:type="page"/>
      </w:r>
    </w:p>
    <w:p w14:paraId="1AEFF73E" w14:textId="5FF2D850" w:rsidR="00465C8E" w:rsidRPr="009469AE" w:rsidRDefault="00465C8E" w:rsidP="00465C8E">
      <w:pPr>
        <w:jc w:val="center"/>
        <w:rPr>
          <w:b/>
          <w:bCs/>
        </w:rPr>
      </w:pPr>
      <w:bookmarkStart w:id="20" w:name="ElPgBr7"/>
      <w:bookmarkEnd w:id="20"/>
      <w:r w:rsidRPr="009469AE">
        <w:rPr>
          <w:b/>
          <w:bCs/>
        </w:rPr>
        <w:t>Exhibit A</w:t>
      </w:r>
    </w:p>
    <w:p w14:paraId="6E6C93ED" w14:textId="65D77D81" w:rsidR="00465C8E" w:rsidRPr="009469AE" w:rsidRDefault="00465C8E" w:rsidP="00465C8E">
      <w:pPr>
        <w:jc w:val="center"/>
        <w:rPr>
          <w:b/>
          <w:bCs/>
        </w:rPr>
      </w:pPr>
      <w:r w:rsidRPr="009469AE">
        <w:rPr>
          <w:b/>
          <w:bCs/>
        </w:rPr>
        <w:t>Software</w:t>
      </w:r>
    </w:p>
    <w:p w14:paraId="0D93E127" w14:textId="0036969F" w:rsidR="00465C8E" w:rsidRDefault="00465C8E" w:rsidP="00465C8E">
      <w:r>
        <w:t>The Software includes:</w:t>
      </w:r>
    </w:p>
    <w:p w14:paraId="742295E9" w14:textId="6242B393" w:rsidR="00465C8E" w:rsidRPr="008116F2" w:rsidRDefault="00465C8E" w:rsidP="00F13C42">
      <w:pPr>
        <w:pStyle w:val="ListBullet"/>
      </w:pPr>
      <w:r>
        <w:t xml:space="preserve"> </w:t>
      </w:r>
      <w:r w:rsidR="00F13C42">
        <w:t>[</w:t>
      </w:r>
      <w:r w:rsidR="00F13C42" w:rsidRPr="00F13C42">
        <w:rPr>
          <w:highlight w:val="yellow"/>
        </w:rPr>
        <w:t>TO BE PROVIDED</w:t>
      </w:r>
      <w:r w:rsidR="00F13C42">
        <w:t>]</w:t>
      </w:r>
    </w:p>
    <w:sectPr w:rsidR="00465C8E" w:rsidRPr="008116F2" w:rsidSect="00406420">
      <w:footerReference w:type="even"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400E" w14:textId="77777777" w:rsidR="00535854" w:rsidRDefault="00535854" w:rsidP="00D54B2B">
      <w:pPr>
        <w:spacing w:after="0"/>
      </w:pPr>
      <w:r>
        <w:separator/>
      </w:r>
    </w:p>
  </w:endnote>
  <w:endnote w:type="continuationSeparator" w:id="0">
    <w:p w14:paraId="7A244AC6" w14:textId="77777777" w:rsidR="00535854" w:rsidRDefault="00535854" w:rsidP="00D54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075F" w14:textId="32DB5E75" w:rsidR="0090106B" w:rsidRPr="00666C3F" w:rsidRDefault="00777458" w:rsidP="00666C3F">
    <w:pPr>
      <w:pStyle w:val="DocID0"/>
    </w:pPr>
    <w:fldSimple w:instr=" DOCPROPERTY DOCXDOCID DMS=NetDocuments Format=&lt;&lt;ID&gt;&gt;.&lt;&lt;VER&gt;&gt; \* MERGEFORMAT ">
      <w:r w:rsidR="007A703D">
        <w:t>4878-8093-1750.1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289621"/>
      <w:docPartObj>
        <w:docPartGallery w:val="Page Numbers (Bottom of Page)"/>
        <w:docPartUnique/>
      </w:docPartObj>
    </w:sdtPr>
    <w:sdtEndPr>
      <w:rPr>
        <w:noProof/>
      </w:rPr>
    </w:sdtEndPr>
    <w:sdtContent>
      <w:p w14:paraId="31969213" w14:textId="36511C66" w:rsidR="00597BD2" w:rsidRDefault="00597B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F9485" w14:textId="22EC95D4" w:rsidR="0090106B" w:rsidRPr="00597BD2" w:rsidRDefault="0090106B" w:rsidP="00666C3F">
    <w:pPr>
      <w:pStyle w:val="DocID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60D1" w14:textId="77777777" w:rsidR="00535854" w:rsidRDefault="00535854" w:rsidP="00D54B2B">
      <w:pPr>
        <w:spacing w:after="0"/>
      </w:pPr>
      <w:r>
        <w:separator/>
      </w:r>
    </w:p>
  </w:footnote>
  <w:footnote w:type="continuationSeparator" w:id="0">
    <w:p w14:paraId="03F73F74" w14:textId="77777777" w:rsidR="00535854" w:rsidRDefault="00535854" w:rsidP="00D54B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A3CC" w14:textId="77777777" w:rsidR="00406420" w:rsidRDefault="00406420" w:rsidP="00406420">
    <w:pPr>
      <w:pStyle w:val="Header"/>
      <w:jc w:val="both"/>
      <w:rPr>
        <w:b/>
        <w:bCs/>
        <w:sz w:val="22"/>
        <w:szCs w:val="22"/>
      </w:rPr>
    </w:pPr>
    <w:r w:rsidRPr="00182F59">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7FB756F5" w14:textId="77777777" w:rsidR="0090106B" w:rsidRDefault="00901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849A5"/>
    <w:multiLevelType w:val="hybridMultilevel"/>
    <w:tmpl w:val="A34C2D5C"/>
    <w:lvl w:ilvl="0" w:tplc="9CBEB16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3"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4" w15:restartNumberingAfterBreak="0">
    <w:nsid w:val="5EE41E78"/>
    <w:multiLevelType w:val="multilevel"/>
    <w:tmpl w:val="A7E0CDF2"/>
    <w:lvl w:ilvl="0">
      <w:start w:val="1"/>
      <w:numFmt w:val="decimal"/>
      <w:lvlText w:val="%1."/>
      <w:lvlJc w:val="left"/>
      <w:pPr>
        <w:tabs>
          <w:tab w:val="num" w:pos="709"/>
        </w:tabs>
        <w:ind w:left="709" w:hanging="709"/>
      </w:pPr>
      <w:rPr>
        <w:rFonts w:hint="default"/>
        <w:b/>
        <w:bCs w:val="0"/>
        <w:i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upperRoman"/>
      <w:lvlText w:val="(%6)"/>
      <w:lvlJc w:val="left"/>
      <w:pPr>
        <w:tabs>
          <w:tab w:val="num" w:pos="3544"/>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lowerLetter"/>
      <w:lvlText w:val="%8)"/>
      <w:lvlJc w:val="left"/>
      <w:pPr>
        <w:tabs>
          <w:tab w:val="num" w:pos="4678"/>
        </w:tabs>
        <w:ind w:left="4678" w:hanging="425"/>
      </w:pPr>
      <w:rPr>
        <w:rFonts w:hint="default"/>
      </w:rPr>
    </w:lvl>
    <w:lvl w:ilvl="8">
      <w:start w:val="1"/>
      <w:numFmt w:val="lowerRoman"/>
      <w:lvlText w:val="%9)"/>
      <w:lvlJc w:val="left"/>
      <w:pPr>
        <w:tabs>
          <w:tab w:val="num" w:pos="5387"/>
        </w:tabs>
        <w:ind w:left="5387" w:hanging="709"/>
      </w:pPr>
      <w:rPr>
        <w:rFonts w:hint="default"/>
      </w:rPr>
    </w:lvl>
  </w:abstractNum>
  <w:num w:numId="1" w16cid:durableId="1566450277">
    <w:abstractNumId w:val="13"/>
  </w:num>
  <w:num w:numId="2" w16cid:durableId="958410944">
    <w:abstractNumId w:val="12"/>
  </w:num>
  <w:num w:numId="3" w16cid:durableId="2072389598">
    <w:abstractNumId w:val="9"/>
  </w:num>
  <w:num w:numId="4" w16cid:durableId="297953498">
    <w:abstractNumId w:val="7"/>
  </w:num>
  <w:num w:numId="5" w16cid:durableId="1504129850">
    <w:abstractNumId w:val="6"/>
  </w:num>
  <w:num w:numId="6" w16cid:durableId="139419182">
    <w:abstractNumId w:val="5"/>
  </w:num>
  <w:num w:numId="7" w16cid:durableId="78409704">
    <w:abstractNumId w:val="4"/>
  </w:num>
  <w:num w:numId="8" w16cid:durableId="260378920">
    <w:abstractNumId w:val="8"/>
  </w:num>
  <w:num w:numId="9" w16cid:durableId="629437888">
    <w:abstractNumId w:val="3"/>
  </w:num>
  <w:num w:numId="10" w16cid:durableId="66388802">
    <w:abstractNumId w:val="2"/>
  </w:num>
  <w:num w:numId="11" w16cid:durableId="875042424">
    <w:abstractNumId w:val="1"/>
  </w:num>
  <w:num w:numId="12" w16cid:durableId="2079933733">
    <w:abstractNumId w:val="0"/>
  </w:num>
  <w:num w:numId="13" w16cid:durableId="87696902">
    <w:abstractNumId w:val="11"/>
  </w:num>
  <w:num w:numId="14" w16cid:durableId="1069185886">
    <w:abstractNumId w:val="10"/>
  </w:num>
  <w:num w:numId="15" w16cid:durableId="21136289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48"/>
    <w:rsid w:val="00025452"/>
    <w:rsid w:val="0003171A"/>
    <w:rsid w:val="0005044B"/>
    <w:rsid w:val="0007249B"/>
    <w:rsid w:val="000E2248"/>
    <w:rsid w:val="000F34B9"/>
    <w:rsid w:val="0010300B"/>
    <w:rsid w:val="00106C07"/>
    <w:rsid w:val="001130B7"/>
    <w:rsid w:val="00125ED5"/>
    <w:rsid w:val="001566BA"/>
    <w:rsid w:val="001A015C"/>
    <w:rsid w:val="001A74A5"/>
    <w:rsid w:val="001B0C81"/>
    <w:rsid w:val="001B48DC"/>
    <w:rsid w:val="001C3A24"/>
    <w:rsid w:val="001E0293"/>
    <w:rsid w:val="00252862"/>
    <w:rsid w:val="002830B6"/>
    <w:rsid w:val="002A46D5"/>
    <w:rsid w:val="002B09B7"/>
    <w:rsid w:val="002B7A01"/>
    <w:rsid w:val="002C6E2F"/>
    <w:rsid w:val="002F58F1"/>
    <w:rsid w:val="00300A0F"/>
    <w:rsid w:val="00321969"/>
    <w:rsid w:val="00334A51"/>
    <w:rsid w:val="00346903"/>
    <w:rsid w:val="003A4C3D"/>
    <w:rsid w:val="003C2A9A"/>
    <w:rsid w:val="003C47F6"/>
    <w:rsid w:val="003F0EA3"/>
    <w:rsid w:val="00406420"/>
    <w:rsid w:val="00456EC5"/>
    <w:rsid w:val="00460848"/>
    <w:rsid w:val="0046577B"/>
    <w:rsid w:val="00465C8E"/>
    <w:rsid w:val="004D3810"/>
    <w:rsid w:val="004E5724"/>
    <w:rsid w:val="004F3BDF"/>
    <w:rsid w:val="004F563E"/>
    <w:rsid w:val="004F738B"/>
    <w:rsid w:val="005079FB"/>
    <w:rsid w:val="00535854"/>
    <w:rsid w:val="005510B4"/>
    <w:rsid w:val="00597BD2"/>
    <w:rsid w:val="005E5E76"/>
    <w:rsid w:val="005F088B"/>
    <w:rsid w:val="00625DB6"/>
    <w:rsid w:val="00627393"/>
    <w:rsid w:val="006470E7"/>
    <w:rsid w:val="00662CA7"/>
    <w:rsid w:val="00666C3F"/>
    <w:rsid w:val="006677DD"/>
    <w:rsid w:val="00680E55"/>
    <w:rsid w:val="00695A06"/>
    <w:rsid w:val="006C7C71"/>
    <w:rsid w:val="006D53B5"/>
    <w:rsid w:val="006E6831"/>
    <w:rsid w:val="007112F5"/>
    <w:rsid w:val="00745780"/>
    <w:rsid w:val="00774C60"/>
    <w:rsid w:val="00776BA0"/>
    <w:rsid w:val="00777458"/>
    <w:rsid w:val="007A104A"/>
    <w:rsid w:val="007A6657"/>
    <w:rsid w:val="007A703D"/>
    <w:rsid w:val="007F5A4D"/>
    <w:rsid w:val="008116F2"/>
    <w:rsid w:val="00830F84"/>
    <w:rsid w:val="0085335F"/>
    <w:rsid w:val="00857242"/>
    <w:rsid w:val="00865CE6"/>
    <w:rsid w:val="008A44DE"/>
    <w:rsid w:val="008D2617"/>
    <w:rsid w:val="0090106B"/>
    <w:rsid w:val="00906D60"/>
    <w:rsid w:val="009469AE"/>
    <w:rsid w:val="0096452C"/>
    <w:rsid w:val="00984124"/>
    <w:rsid w:val="009B243E"/>
    <w:rsid w:val="009B6146"/>
    <w:rsid w:val="009C595A"/>
    <w:rsid w:val="009E2916"/>
    <w:rsid w:val="00A141B5"/>
    <w:rsid w:val="00A244A9"/>
    <w:rsid w:val="00A37427"/>
    <w:rsid w:val="00A76A47"/>
    <w:rsid w:val="00AA4E46"/>
    <w:rsid w:val="00AE3457"/>
    <w:rsid w:val="00B07327"/>
    <w:rsid w:val="00B24A8D"/>
    <w:rsid w:val="00B37C3A"/>
    <w:rsid w:val="00B47F72"/>
    <w:rsid w:val="00B61A73"/>
    <w:rsid w:val="00BA09D6"/>
    <w:rsid w:val="00BB5B31"/>
    <w:rsid w:val="00BD670B"/>
    <w:rsid w:val="00BE01E1"/>
    <w:rsid w:val="00BE1C19"/>
    <w:rsid w:val="00BF6927"/>
    <w:rsid w:val="00BF71B2"/>
    <w:rsid w:val="00C06583"/>
    <w:rsid w:val="00C21D04"/>
    <w:rsid w:val="00C62565"/>
    <w:rsid w:val="00C87015"/>
    <w:rsid w:val="00CA7A07"/>
    <w:rsid w:val="00CD4539"/>
    <w:rsid w:val="00CE02F7"/>
    <w:rsid w:val="00CE378D"/>
    <w:rsid w:val="00CF4E25"/>
    <w:rsid w:val="00D00343"/>
    <w:rsid w:val="00D14618"/>
    <w:rsid w:val="00D14968"/>
    <w:rsid w:val="00D342AD"/>
    <w:rsid w:val="00D46964"/>
    <w:rsid w:val="00D54B2B"/>
    <w:rsid w:val="00D609A7"/>
    <w:rsid w:val="00D77184"/>
    <w:rsid w:val="00D90130"/>
    <w:rsid w:val="00DA3C95"/>
    <w:rsid w:val="00DA7E81"/>
    <w:rsid w:val="00DB6384"/>
    <w:rsid w:val="00DC3372"/>
    <w:rsid w:val="00DD5418"/>
    <w:rsid w:val="00E117C5"/>
    <w:rsid w:val="00E160C9"/>
    <w:rsid w:val="00E36A92"/>
    <w:rsid w:val="00E8749B"/>
    <w:rsid w:val="00E930A5"/>
    <w:rsid w:val="00EA6F31"/>
    <w:rsid w:val="00EB15C3"/>
    <w:rsid w:val="00ED4272"/>
    <w:rsid w:val="00EE6362"/>
    <w:rsid w:val="00F13C42"/>
    <w:rsid w:val="00F205D7"/>
    <w:rsid w:val="00F543FB"/>
    <w:rsid w:val="00F5440F"/>
    <w:rsid w:val="00F55D1F"/>
    <w:rsid w:val="00F611BB"/>
    <w:rsid w:val="00F9662C"/>
    <w:rsid w:val="00FA1234"/>
    <w:rsid w:val="00FD05EE"/>
    <w:rsid w:val="00FF4FB5"/>
    <w:rsid w:val="00FF5CB7"/>
    <w:rsid w:val="00FF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F2A2"/>
  <w15:chartTrackingRefBased/>
  <w15:docId w15:val="{D5F037FD-0965-4735-912F-85238444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4D"/>
  </w:style>
  <w:style w:type="paragraph" w:styleId="Heading1">
    <w:name w:val="heading 1"/>
    <w:basedOn w:val="Normal"/>
    <w:link w:val="Heading1Char"/>
    <w:uiPriority w:val="9"/>
    <w:qFormat/>
    <w:rsid w:val="00456EC5"/>
    <w:pPr>
      <w:numPr>
        <w:numId w:val="1"/>
      </w:numPr>
      <w:outlineLvl w:val="0"/>
    </w:pPr>
    <w:rPr>
      <w:rFonts w:eastAsia="Times New Roman" w:cs="Times New Roman"/>
    </w:rPr>
  </w:style>
  <w:style w:type="paragraph" w:styleId="Heading2">
    <w:name w:val="heading 2"/>
    <w:basedOn w:val="Normal"/>
    <w:link w:val="Heading2Char"/>
    <w:uiPriority w:val="10"/>
    <w:qFormat/>
    <w:rsid w:val="00456EC5"/>
    <w:pPr>
      <w:numPr>
        <w:ilvl w:val="1"/>
        <w:numId w:val="1"/>
      </w:numPr>
      <w:outlineLvl w:val="1"/>
    </w:pPr>
    <w:rPr>
      <w:rFonts w:eastAsia="Times New Roman" w:cs="Times New Roman"/>
    </w:rPr>
  </w:style>
  <w:style w:type="paragraph" w:styleId="Heading3">
    <w:name w:val="heading 3"/>
    <w:basedOn w:val="Normal"/>
    <w:link w:val="Heading3Char"/>
    <w:uiPriority w:val="11"/>
    <w:qFormat/>
    <w:rsid w:val="00456EC5"/>
    <w:pPr>
      <w:numPr>
        <w:ilvl w:val="2"/>
        <w:numId w:val="1"/>
      </w:numPr>
      <w:outlineLvl w:val="2"/>
    </w:pPr>
    <w:rPr>
      <w:rFonts w:eastAsia="Times New Roman" w:cs="Times New Roman"/>
    </w:rPr>
  </w:style>
  <w:style w:type="paragraph" w:styleId="Heading4">
    <w:name w:val="heading 4"/>
    <w:basedOn w:val="Normal"/>
    <w:link w:val="Heading4Char"/>
    <w:uiPriority w:val="12"/>
    <w:qFormat/>
    <w:rsid w:val="00456EC5"/>
    <w:pPr>
      <w:numPr>
        <w:ilvl w:val="3"/>
        <w:numId w:val="1"/>
      </w:numPr>
      <w:outlineLvl w:val="3"/>
    </w:pPr>
    <w:rPr>
      <w:rFonts w:eastAsia="Times New Roman" w:cs="Times New Roman"/>
    </w:rPr>
  </w:style>
  <w:style w:type="paragraph" w:styleId="Heading5">
    <w:name w:val="heading 5"/>
    <w:basedOn w:val="Normal"/>
    <w:link w:val="Heading5Char"/>
    <w:uiPriority w:val="13"/>
    <w:qFormat/>
    <w:rsid w:val="00456EC5"/>
    <w:pPr>
      <w:numPr>
        <w:ilvl w:val="4"/>
        <w:numId w:val="1"/>
      </w:numPr>
      <w:outlineLvl w:val="4"/>
    </w:pPr>
    <w:rPr>
      <w:rFonts w:eastAsia="Times New Roman" w:cs="Times New Roman"/>
    </w:rPr>
  </w:style>
  <w:style w:type="paragraph" w:styleId="Heading6">
    <w:name w:val="heading 6"/>
    <w:basedOn w:val="Normal"/>
    <w:link w:val="Heading6Char"/>
    <w:uiPriority w:val="15"/>
    <w:qFormat/>
    <w:rsid w:val="00456EC5"/>
    <w:pPr>
      <w:numPr>
        <w:ilvl w:val="5"/>
        <w:numId w:val="1"/>
      </w:numPr>
      <w:outlineLvl w:val="5"/>
    </w:pPr>
    <w:rPr>
      <w:rFonts w:eastAsia="Times New Roman" w:cs="Times New Roman"/>
    </w:rPr>
  </w:style>
  <w:style w:type="paragraph" w:styleId="Heading7">
    <w:name w:val="heading 7"/>
    <w:basedOn w:val="Normal"/>
    <w:link w:val="Heading7Char"/>
    <w:uiPriority w:val="16"/>
    <w:qFormat/>
    <w:rsid w:val="00456EC5"/>
    <w:pPr>
      <w:numPr>
        <w:ilvl w:val="6"/>
        <w:numId w:val="1"/>
      </w:numPr>
      <w:outlineLvl w:val="6"/>
    </w:pPr>
    <w:rPr>
      <w:rFonts w:eastAsia="Times New Roman" w:cs="Times New Roman"/>
    </w:rPr>
  </w:style>
  <w:style w:type="paragraph" w:styleId="Heading8">
    <w:name w:val="heading 8"/>
    <w:basedOn w:val="Normal"/>
    <w:link w:val="Heading8Char"/>
    <w:uiPriority w:val="17"/>
    <w:qFormat/>
    <w:rsid w:val="00456EC5"/>
    <w:pPr>
      <w:numPr>
        <w:ilvl w:val="7"/>
        <w:numId w:val="1"/>
      </w:numPr>
      <w:outlineLvl w:val="7"/>
    </w:pPr>
    <w:rPr>
      <w:rFonts w:eastAsia="Times New Roman" w:cs="Times New Roman"/>
    </w:rPr>
  </w:style>
  <w:style w:type="paragraph" w:styleId="Heading9">
    <w:name w:val="heading 9"/>
    <w:basedOn w:val="Normal"/>
    <w:next w:val="Normal"/>
    <w:link w:val="Heading9Char"/>
    <w:uiPriority w:val="18"/>
    <w:qFormat/>
    <w:rsid w:val="00456EC5"/>
    <w:pPr>
      <w:numPr>
        <w:ilvl w:val="8"/>
        <w:numId w:val="1"/>
      </w:numPr>
      <w:jc w:val="center"/>
      <w:outlineLvl w:val="8"/>
    </w:pPr>
    <w:rPr>
      <w:rFonts w:eastAsia="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346903"/>
    <w:pPr>
      <w:keepNext/>
      <w:spacing w:before="120"/>
      <w:jc w:val="center"/>
      <w:outlineLvl w:val="0"/>
    </w:pPr>
    <w:rPr>
      <w:rFonts w:eastAsia="Times New Roman" w:cs="Times New Roman"/>
      <w:b/>
      <w:caps/>
    </w:rPr>
  </w:style>
  <w:style w:type="character" w:customStyle="1" w:styleId="TitleChar">
    <w:name w:val="Title Char"/>
    <w:basedOn w:val="DefaultParagraphFont"/>
    <w:link w:val="Title"/>
    <w:uiPriority w:val="1"/>
    <w:rsid w:val="00D90130"/>
    <w:rPr>
      <w:rFonts w:eastAsia="Times New Roman" w:cs="Times New Roman"/>
      <w:b/>
      <w:caps/>
    </w:rPr>
  </w:style>
  <w:style w:type="paragraph" w:customStyle="1" w:styleId="AddendumHeading">
    <w:name w:val="Addendum Heading"/>
    <w:basedOn w:val="Normal"/>
    <w:next w:val="Normal"/>
    <w:uiPriority w:val="99"/>
    <w:semiHidden/>
    <w:rsid w:val="00346903"/>
    <w:rPr>
      <w:rFonts w:eastAsia="Times New Roman" w:cs="Times New Roman"/>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rPr>
      <w:rFonts w:eastAsia="Times New Roman" w:cs="Times New Roman"/>
    </w:rPr>
  </w:style>
  <w:style w:type="paragraph" w:customStyle="1" w:styleId="BlockText2">
    <w:name w:val="Block Text 2"/>
    <w:basedOn w:val="Normal"/>
    <w:uiPriority w:val="99"/>
    <w:semiHidden/>
    <w:rsid w:val="00346903"/>
    <w:pPr>
      <w:spacing w:line="480" w:lineRule="auto"/>
      <w:ind w:left="1440" w:right="1440"/>
    </w:pPr>
    <w:rPr>
      <w:rFonts w:eastAsia="Times New Roman" w:cs="Times New Roman"/>
    </w:rPr>
  </w:style>
  <w:style w:type="paragraph" w:customStyle="1" w:styleId="BlockText3">
    <w:name w:val="Block Text 3"/>
    <w:basedOn w:val="Normal"/>
    <w:uiPriority w:val="99"/>
    <w:semiHidden/>
    <w:rsid w:val="00346903"/>
    <w:pPr>
      <w:ind w:left="1440" w:right="1440" w:firstLine="720"/>
    </w:pPr>
    <w:rPr>
      <w:rFonts w:eastAsia="Times New Roman" w:cs="Times New Roman"/>
    </w:rPr>
  </w:style>
  <w:style w:type="paragraph" w:customStyle="1" w:styleId="BlockText4">
    <w:name w:val="Block Text 4"/>
    <w:basedOn w:val="Normal"/>
    <w:uiPriority w:val="99"/>
    <w:semiHidden/>
    <w:rsid w:val="00346903"/>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346903"/>
    <w:pPr>
      <w:ind w:firstLine="1440"/>
    </w:pPr>
    <w:rPr>
      <w:rFonts w:eastAsia="Times New Roman" w:cs="Times New Roman"/>
    </w:rPr>
  </w:style>
  <w:style w:type="character" w:customStyle="1" w:styleId="BodyTextChar">
    <w:name w:val="Body Text Char"/>
    <w:basedOn w:val="DefaultParagraphFont"/>
    <w:link w:val="BodyText"/>
    <w:uiPriority w:val="3"/>
    <w:rsid w:val="00D90130"/>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D90130"/>
    <w:rPr>
      <w:rFonts w:eastAsia="Times New Roman" w:cs="Times New Roman"/>
    </w:rPr>
  </w:style>
  <w:style w:type="paragraph" w:styleId="BodyText3">
    <w:name w:val="Body Text 3"/>
    <w:basedOn w:val="Normal"/>
    <w:link w:val="BodyText3Char"/>
    <w:uiPriority w:val="4"/>
    <w:qFormat/>
    <w:rsid w:val="00346903"/>
    <w:rPr>
      <w:rFonts w:eastAsia="Times New Roman" w:cs="Times New Roman"/>
    </w:rPr>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346903"/>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03171A"/>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346903"/>
    <w:pPr>
      <w:ind w:left="2160" w:hanging="2160"/>
    </w:pPr>
    <w:rPr>
      <w:rFonts w:eastAsia="Times New Roman" w:cs="Times New Roman"/>
    </w:rPr>
  </w:style>
  <w:style w:type="paragraph" w:styleId="BodyTextIndent2">
    <w:name w:val="Body Text Indent 2"/>
    <w:basedOn w:val="Normal"/>
    <w:link w:val="BodyTextIndent2Char"/>
    <w:uiPriority w:val="99"/>
    <w:semiHidden/>
    <w:rsid w:val="00346903"/>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346903"/>
    <w:pPr>
      <w:ind w:left="-720"/>
    </w:pPr>
    <w:rPr>
      <w:rFonts w:ascii="Arial" w:eastAsia="Times New Roman" w:hAnsi="Arial"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9"/>
    <w:rsid w:val="00346903"/>
    <w:pPr>
      <w:tabs>
        <w:tab w:val="center" w:pos="4680"/>
        <w:tab w:val="right" w:pos="9360"/>
      </w:tabs>
      <w:spacing w:after="0"/>
    </w:pPr>
  </w:style>
  <w:style w:type="character" w:customStyle="1" w:styleId="FooterChar">
    <w:name w:val="Footer Char"/>
    <w:basedOn w:val="DefaultParagraphFont"/>
    <w:link w:val="Footer"/>
    <w:uiPriority w:val="99"/>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346903"/>
    <w:rPr>
      <w:rFonts w:eastAsia="Times New Roman" w:cs="Times New Roman"/>
    </w:rPr>
  </w:style>
  <w:style w:type="paragraph" w:customStyle="1" w:styleId="HeadingBase">
    <w:name w:val="Heading Base"/>
    <w:basedOn w:val="Normal"/>
    <w:uiPriority w:val="99"/>
    <w:semiHidden/>
    <w:rsid w:val="00346903"/>
    <w:rPr>
      <w:rFonts w:eastAsia="Times New Roman" w:cs="Times New Roman"/>
    </w:rPr>
  </w:style>
  <w:style w:type="paragraph" w:customStyle="1" w:styleId="Para1">
    <w:name w:val="Para1"/>
    <w:basedOn w:val="HeadingBase"/>
    <w:uiPriority w:val="9"/>
    <w:qFormat/>
    <w:rsid w:val="00346903"/>
    <w:pPr>
      <w:ind w:firstLine="1440"/>
    </w:pPr>
  </w:style>
  <w:style w:type="paragraph" w:customStyle="1" w:styleId="Para2">
    <w:name w:val="Para2"/>
    <w:basedOn w:val="HeadingBase"/>
    <w:uiPriority w:val="10"/>
    <w:qFormat/>
    <w:rsid w:val="00346903"/>
    <w:pPr>
      <w:ind w:left="720" w:firstLine="1440"/>
    </w:pPr>
  </w:style>
  <w:style w:type="paragraph" w:customStyle="1" w:styleId="Para3">
    <w:name w:val="Para3"/>
    <w:basedOn w:val="HeadingBase"/>
    <w:uiPriority w:val="11"/>
    <w:qFormat/>
    <w:rsid w:val="00346903"/>
    <w:pPr>
      <w:ind w:left="1440" w:firstLine="1440"/>
    </w:pPr>
  </w:style>
  <w:style w:type="paragraph" w:customStyle="1" w:styleId="Para4">
    <w:name w:val="Para4"/>
    <w:basedOn w:val="HeadingBase"/>
    <w:uiPriority w:val="12"/>
    <w:qFormat/>
    <w:rsid w:val="00346903"/>
    <w:pPr>
      <w:ind w:left="2160" w:firstLine="1440"/>
    </w:pPr>
  </w:style>
  <w:style w:type="paragraph" w:customStyle="1" w:styleId="Para5">
    <w:name w:val="Para5"/>
    <w:basedOn w:val="HeadingBase"/>
    <w:uiPriority w:val="13"/>
    <w:qFormat/>
    <w:rsid w:val="00346903"/>
    <w:pPr>
      <w:ind w:left="2880" w:firstLine="1440"/>
    </w:pPr>
  </w:style>
  <w:style w:type="paragraph" w:customStyle="1" w:styleId="Para6">
    <w:name w:val="Para6"/>
    <w:basedOn w:val="HeadingBase"/>
    <w:uiPriority w:val="15"/>
    <w:qFormat/>
    <w:rsid w:val="00346903"/>
    <w:pPr>
      <w:ind w:left="3600" w:firstLine="1440"/>
    </w:pPr>
  </w:style>
  <w:style w:type="paragraph" w:customStyle="1" w:styleId="Para7">
    <w:name w:val="Para7"/>
    <w:basedOn w:val="HeadingBase"/>
    <w:uiPriority w:val="16"/>
    <w:qFormat/>
    <w:rsid w:val="00346903"/>
    <w:pPr>
      <w:ind w:left="4320" w:firstLine="1440"/>
    </w:pPr>
  </w:style>
  <w:style w:type="paragraph" w:customStyle="1" w:styleId="Para8">
    <w:name w:val="Para8"/>
    <w:basedOn w:val="HeadingBase"/>
    <w:uiPriority w:val="17"/>
    <w:qFormat/>
    <w:rsid w:val="00346903"/>
    <w:pPr>
      <w:ind w:left="5040" w:firstLine="1440"/>
    </w:pPr>
  </w:style>
  <w:style w:type="paragraph" w:customStyle="1" w:styleId="Para9">
    <w:name w:val="Para9"/>
    <w:basedOn w:val="Normal"/>
    <w:uiPriority w:val="18"/>
    <w:qFormat/>
    <w:rsid w:val="00346903"/>
    <w:pPr>
      <w:ind w:left="5760" w:firstLine="1440"/>
    </w:pPr>
    <w:rPr>
      <w:rFonts w:eastAsia="Times New Roman" w:cs="Times New Roman"/>
    </w:r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rFonts w:eastAsia="Times New Roman" w:cs="Times New Roman"/>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rFonts w:eastAsia="Times New Roman" w:cs="Times New Roman"/>
      <w:u w:val="single"/>
    </w:rPr>
  </w:style>
  <w:style w:type="paragraph" w:styleId="Signature">
    <w:name w:val="Signature"/>
    <w:basedOn w:val="Normal"/>
    <w:link w:val="SignatureChar"/>
    <w:uiPriority w:val="99"/>
    <w:rsid w:val="00346903"/>
    <w:pPr>
      <w:keepLines/>
      <w:ind w:left="4680"/>
    </w:pPr>
    <w:rPr>
      <w:rFonts w:eastAsia="Times New Roman" w:cs="Times New Roman"/>
    </w:r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346903"/>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D90130"/>
    <w:rPr>
      <w:rFonts w:eastAsia="Times New Roman" w:cs="Times New Roman"/>
      <w:b/>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rPr>
      <w:rFonts w:eastAsia="Times New Roman" w:cs="Times New Roman"/>
    </w:r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rFonts w:eastAsia="Times New Roman" w:cs="Times New Roman"/>
      <w:b/>
      <w:caps/>
    </w:rPr>
  </w:style>
  <w:style w:type="paragraph" w:customStyle="1" w:styleId="NormalDouble">
    <w:name w:val="Normal Double"/>
    <w:basedOn w:val="Normal"/>
    <w:uiPriority w:val="99"/>
    <w:semiHidden/>
    <w:qFormat/>
    <w:rsid w:val="0007249B"/>
    <w:pPr>
      <w:spacing w:line="480" w:lineRule="auto"/>
    </w:pPr>
    <w:rPr>
      <w:rFonts w:eastAsia="Times New Roman" w:cs="Times New Roman"/>
    </w:rPr>
  </w:style>
  <w:style w:type="paragraph" w:customStyle="1" w:styleId="HIDDEN">
    <w:name w:val="HIDDEN"/>
    <w:basedOn w:val="Normal"/>
    <w:next w:val="Normal"/>
    <w:uiPriority w:val="99"/>
    <w:rsid w:val="0007249B"/>
    <w:pPr>
      <w:widowControl w:val="0"/>
    </w:pPr>
    <w:rPr>
      <w:rFonts w:eastAsia="Times New Roman" w:cs="Times New Roman"/>
      <w:snapToGrid w:val="0"/>
      <w:vanish/>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customStyle="1" w:styleId="Level1">
    <w:name w:val="Level 1"/>
    <w:basedOn w:val="HeadingBase"/>
    <w:uiPriority w:val="99"/>
    <w:rsid w:val="001A015C"/>
    <w:pPr>
      <w:numPr>
        <w:numId w:val="2"/>
      </w:numPr>
    </w:pPr>
  </w:style>
  <w:style w:type="paragraph" w:customStyle="1" w:styleId="Level2">
    <w:name w:val="Level 2"/>
    <w:basedOn w:val="HeadingBase"/>
    <w:uiPriority w:val="99"/>
    <w:rsid w:val="001A015C"/>
    <w:pPr>
      <w:numPr>
        <w:ilvl w:val="1"/>
        <w:numId w:val="2"/>
      </w:numPr>
    </w:pPr>
  </w:style>
  <w:style w:type="paragraph" w:customStyle="1" w:styleId="Level3">
    <w:name w:val="Level 3"/>
    <w:basedOn w:val="HeadingBase"/>
    <w:uiPriority w:val="99"/>
    <w:rsid w:val="001A015C"/>
    <w:pPr>
      <w:numPr>
        <w:ilvl w:val="2"/>
        <w:numId w:val="2"/>
      </w:numPr>
    </w:pPr>
  </w:style>
  <w:style w:type="paragraph" w:customStyle="1" w:styleId="Level4">
    <w:name w:val="Level 4"/>
    <w:basedOn w:val="HeadingBase"/>
    <w:uiPriority w:val="99"/>
    <w:rsid w:val="001A015C"/>
    <w:pPr>
      <w:numPr>
        <w:ilvl w:val="3"/>
        <w:numId w:val="2"/>
      </w:numPr>
    </w:pPr>
  </w:style>
  <w:style w:type="paragraph" w:customStyle="1" w:styleId="Level5">
    <w:name w:val="Level 5"/>
    <w:basedOn w:val="HeadingBase"/>
    <w:uiPriority w:val="99"/>
    <w:rsid w:val="001A015C"/>
    <w:pPr>
      <w:numPr>
        <w:ilvl w:val="4"/>
        <w:numId w:val="2"/>
      </w:numPr>
    </w:pPr>
  </w:style>
  <w:style w:type="paragraph" w:customStyle="1" w:styleId="Level6">
    <w:name w:val="Level 6"/>
    <w:basedOn w:val="HeadingBase"/>
    <w:uiPriority w:val="99"/>
    <w:rsid w:val="001A015C"/>
    <w:pPr>
      <w:numPr>
        <w:ilvl w:val="5"/>
        <w:numId w:val="2"/>
      </w:numPr>
    </w:pPr>
  </w:style>
  <w:style w:type="paragraph" w:customStyle="1" w:styleId="Level7">
    <w:name w:val="Level 7"/>
    <w:basedOn w:val="HeadingBase"/>
    <w:uiPriority w:val="99"/>
    <w:rsid w:val="001A015C"/>
    <w:pPr>
      <w:numPr>
        <w:ilvl w:val="6"/>
        <w:numId w:val="2"/>
      </w:numPr>
    </w:pPr>
  </w:style>
  <w:style w:type="paragraph" w:customStyle="1" w:styleId="Level8">
    <w:name w:val="Level 8"/>
    <w:basedOn w:val="HeadingBase"/>
    <w:uiPriority w:val="99"/>
    <w:rsid w:val="001A015C"/>
    <w:pPr>
      <w:numPr>
        <w:ilvl w:val="7"/>
        <w:numId w:val="2"/>
      </w:numPr>
    </w:pPr>
  </w:style>
  <w:style w:type="paragraph" w:customStyle="1" w:styleId="Level9">
    <w:name w:val="Level 9"/>
    <w:basedOn w:val="HeadingBase"/>
    <w:uiPriority w:val="99"/>
    <w:rsid w:val="001A015C"/>
    <w:pPr>
      <w:numPr>
        <w:ilvl w:val="8"/>
        <w:numId w:val="2"/>
      </w:numPr>
    </w:pPr>
  </w:style>
  <w:style w:type="paragraph" w:styleId="Header">
    <w:name w:val="header"/>
    <w:basedOn w:val="Normal"/>
    <w:link w:val="HeaderChar"/>
    <w:rsid w:val="00D54B2B"/>
    <w:pPr>
      <w:tabs>
        <w:tab w:val="center" w:pos="4680"/>
        <w:tab w:val="right" w:pos="9360"/>
      </w:tabs>
      <w:spacing w:after="0"/>
    </w:pPr>
  </w:style>
  <w:style w:type="character" w:customStyle="1" w:styleId="HeaderChar">
    <w:name w:val="Header Char"/>
    <w:basedOn w:val="DefaultParagraphFont"/>
    <w:link w:val="Header"/>
    <w:rsid w:val="006470E7"/>
  </w:style>
  <w:style w:type="paragraph" w:styleId="ListBullet">
    <w:name w:val="List Bullet"/>
    <w:basedOn w:val="Normal"/>
    <w:uiPriority w:val="7"/>
    <w:qFormat/>
    <w:rsid w:val="008A44DE"/>
    <w:pPr>
      <w:numPr>
        <w:numId w:val="3"/>
      </w:numPr>
      <w:tabs>
        <w:tab w:val="clear" w:pos="360"/>
        <w:tab w:val="left" w:pos="720"/>
      </w:tabs>
      <w:ind w:left="72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numPr>
        <w:numId w:val="8"/>
      </w:numPr>
      <w:tabs>
        <w:tab w:val="left" w:pos="720"/>
      </w:tabs>
      <w:ind w:left="720" w:hanging="720"/>
    </w:p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paragraph" w:styleId="ListParagraph">
    <w:name w:val="List Paragraph"/>
    <w:basedOn w:val="Normal"/>
    <w:uiPriority w:val="99"/>
    <w:qFormat/>
    <w:rsid w:val="00460848"/>
    <w:pPr>
      <w:ind w:left="720"/>
      <w:contextualSpacing/>
    </w:pPr>
  </w:style>
  <w:style w:type="table" w:styleId="TableGrid">
    <w:name w:val="Table Grid"/>
    <w:basedOn w:val="TableNormal"/>
    <w:uiPriority w:val="59"/>
    <w:rsid w:val="00465C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7393"/>
    <w:rPr>
      <w:sz w:val="16"/>
      <w:szCs w:val="16"/>
    </w:rPr>
  </w:style>
  <w:style w:type="paragraph" w:styleId="CommentText">
    <w:name w:val="annotation text"/>
    <w:basedOn w:val="Normal"/>
    <w:link w:val="CommentTextChar"/>
    <w:uiPriority w:val="99"/>
    <w:unhideWhenUsed/>
    <w:rsid w:val="00627393"/>
    <w:rPr>
      <w:sz w:val="20"/>
      <w:szCs w:val="20"/>
    </w:rPr>
  </w:style>
  <w:style w:type="character" w:customStyle="1" w:styleId="CommentTextChar">
    <w:name w:val="Comment Text Char"/>
    <w:basedOn w:val="DefaultParagraphFont"/>
    <w:link w:val="CommentText"/>
    <w:uiPriority w:val="99"/>
    <w:rsid w:val="00627393"/>
    <w:rPr>
      <w:sz w:val="20"/>
      <w:szCs w:val="20"/>
    </w:rPr>
  </w:style>
  <w:style w:type="paragraph" w:styleId="CommentSubject">
    <w:name w:val="annotation subject"/>
    <w:basedOn w:val="CommentText"/>
    <w:next w:val="CommentText"/>
    <w:link w:val="CommentSubjectChar"/>
    <w:uiPriority w:val="99"/>
    <w:semiHidden/>
    <w:unhideWhenUsed/>
    <w:rsid w:val="00627393"/>
    <w:rPr>
      <w:b/>
      <w:bCs/>
    </w:rPr>
  </w:style>
  <w:style w:type="character" w:customStyle="1" w:styleId="CommentSubjectChar">
    <w:name w:val="Comment Subject Char"/>
    <w:basedOn w:val="CommentTextChar"/>
    <w:link w:val="CommentSubject"/>
    <w:uiPriority w:val="99"/>
    <w:semiHidden/>
    <w:rsid w:val="00627393"/>
    <w:rPr>
      <w:b/>
      <w:bCs/>
      <w:sz w:val="20"/>
      <w:szCs w:val="20"/>
    </w:rPr>
  </w:style>
  <w:style w:type="paragraph" w:customStyle="1" w:styleId="DocID0">
    <w:name w:val="DocID_"/>
    <w:basedOn w:val="Normal"/>
    <w:next w:val="Normal"/>
    <w:uiPriority w:val="99"/>
    <w:rsid w:val="00AA4E46"/>
    <w:pPr>
      <w:spacing w:after="0"/>
    </w:pPr>
    <w:rPr>
      <w:rFonts w:ascii="Arial" w:eastAsia="Times New Roman" w:hAnsi="Arial" w:cs="Arial"/>
      <w:noProof/>
      <w:kern w:val="0"/>
      <w:sz w:val="16"/>
      <w:lang w:eastAsia="zh-CN"/>
      <w14:ligatures w14:val="none"/>
    </w:rPr>
  </w:style>
  <w:style w:type="paragraph" w:styleId="Revision">
    <w:name w:val="Revision"/>
    <w:hidden/>
    <w:uiPriority w:val="99"/>
    <w:semiHidden/>
    <w:rsid w:val="00D7718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959A2-B062-49F6-A9B6-C3EADF82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2052</Words>
  <Characters>11732</Characters>
  <Application>Microsoft Office Word</Application>
  <DocSecurity>0</DocSecurity>
  <Lines>226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&amp; Lardner</dc:creator>
  <cp:keywords/>
  <dc:description/>
  <cp:lastModifiedBy>Foley &amp; Lardner</cp:lastModifiedBy>
  <cp:revision>28</cp:revision>
  <cp:lastPrinted>2024-02-12T21:56:00Z</cp:lastPrinted>
  <dcterms:created xsi:type="dcterms:W3CDTF">2024-02-15T15:52:00Z</dcterms:created>
  <dcterms:modified xsi:type="dcterms:W3CDTF">2025-12-22T03:17:00Z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ActiveBits">
    <vt:lpwstr>98304</vt:lpwstr>
  </op:property>
  <op:property fmtid="{D5CDD505-2E9C-101B-9397-08002B2CF9AE}" pid="3" name="CUS_DocIDLocation">
    <vt:lpwstr>NO_DOC_ID</vt:lpwstr>
  </op:property>
  <op:property fmtid="{D5CDD505-2E9C-101B-9397-08002B2CF9AE}" pid="4" name="CUS_DocIDReference">
    <vt:lpwstr>noDocID</vt:lpwstr>
  </op:property>
  <op:property fmtid="{D5CDD505-2E9C-101B-9397-08002B2CF9AE}" pid="5" name="DOCXDOCID">
    <vt:lpwstr>4878-8093-1750.1</vt:lpwstr>
  </op:property>
  <op:property fmtid="{D5CDD505-2E9C-101B-9397-08002B2CF9AE}" pid="6" name="DocXFormat">
    <vt:lpwstr>DefaultFormat</vt:lpwstr>
  </op:property>
  <op:property fmtid="{D5CDD505-2E9C-101B-9397-08002B2CF9AE}" pid="7" name="DocXLocation">
    <vt:lpwstr>EveryPage</vt:lpwstr>
  </op:property>
  <op:property fmtid="{D5CDD505-2E9C-101B-9397-08002B2CF9AE}" pid="8" name="ndDocumentId">
    <vt:lpwstr>4910-5225-1534</vt:lpwstr>
  </op:property>
</op:Properties>
</file>